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3611" w:rsidRDefault="00BF5398" w:rsidP="00713611">
      <w:pPr>
        <w:jc w:val="center"/>
        <w:rPr>
          <w:b/>
          <w:sz w:val="28"/>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1297305</wp:posOffset>
            </wp:positionH>
            <wp:positionV relativeFrom="paragraph">
              <wp:posOffset>5715</wp:posOffset>
            </wp:positionV>
            <wp:extent cx="961390" cy="633095"/>
            <wp:effectExtent l="0" t="0" r="0" b="0"/>
            <wp:wrapTight wrapText="bothSides">
              <wp:wrapPolygon edited="0">
                <wp:start x="0" y="0"/>
                <wp:lineTo x="0" y="6499"/>
                <wp:lineTo x="2140" y="10399"/>
                <wp:lineTo x="856" y="14299"/>
                <wp:lineTo x="856" y="20798"/>
                <wp:lineTo x="3852" y="20798"/>
                <wp:lineTo x="12412" y="20798"/>
                <wp:lineTo x="20116" y="20798"/>
                <wp:lineTo x="20544" y="16249"/>
                <wp:lineTo x="17976" y="10399"/>
                <wp:lineTo x="20972" y="5200"/>
                <wp:lineTo x="20972" y="0"/>
                <wp:lineTo x="0" y="0"/>
              </wp:wrapPolygon>
            </wp:wrapTight>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39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AB1" w:rsidRDefault="00B40AB1" w:rsidP="00713611">
      <w:pPr>
        <w:jc w:val="center"/>
        <w:rPr>
          <w:b/>
          <w:sz w:val="28"/>
        </w:rPr>
        <w:sectPr w:rsidR="00B40AB1" w:rsidSect="00126CC0">
          <w:footnotePr>
            <w:pos w:val="beneathText"/>
          </w:footnotePr>
          <w:pgSz w:w="12240" w:h="15840" w:code="1"/>
          <w:pgMar w:top="360" w:right="360" w:bottom="360" w:left="360" w:header="0" w:footer="0" w:gutter="0"/>
          <w:cols w:space="720"/>
          <w:docGrid w:linePitch="360"/>
        </w:sectPr>
      </w:pPr>
    </w:p>
    <w:p w:rsidR="00B40AB1" w:rsidRDefault="00B40AB1" w:rsidP="00713611">
      <w:pPr>
        <w:jc w:val="center"/>
        <w:rPr>
          <w:b/>
          <w:sz w:val="28"/>
        </w:rPr>
      </w:pPr>
    </w:p>
    <w:p w:rsidR="00B40AB1" w:rsidRDefault="00B40AB1" w:rsidP="00713611">
      <w:pPr>
        <w:jc w:val="center"/>
        <w:rPr>
          <w:b/>
          <w:sz w:val="28"/>
        </w:rPr>
      </w:pPr>
    </w:p>
    <w:p w:rsidR="00B40AB1" w:rsidRDefault="00B40AB1" w:rsidP="00713611">
      <w:pPr>
        <w:jc w:val="center"/>
        <w:rPr>
          <w:b/>
          <w:sz w:val="6"/>
          <w:szCs w:val="6"/>
        </w:rPr>
      </w:pPr>
    </w:p>
    <w:p w:rsidR="00B40AB1" w:rsidRDefault="00B40AB1" w:rsidP="00713611">
      <w:pPr>
        <w:jc w:val="center"/>
        <w:rPr>
          <w:b/>
          <w:sz w:val="6"/>
          <w:szCs w:val="6"/>
        </w:rPr>
      </w:pPr>
    </w:p>
    <w:p w:rsidR="00511A34" w:rsidRDefault="00511A34" w:rsidP="00511A34">
      <w:pPr>
        <w:jc w:val="center"/>
        <w:rPr>
          <w:b/>
          <w:sz w:val="28"/>
        </w:rPr>
      </w:pPr>
      <w:r w:rsidRPr="00FE6F35">
        <w:rPr>
          <w:b/>
          <w:sz w:val="28"/>
        </w:rPr>
        <w:t>Annual Drinking Water Quality Report</w:t>
      </w:r>
      <w:r>
        <w:rPr>
          <w:b/>
          <w:sz w:val="28"/>
        </w:rPr>
        <w:t xml:space="preserve"> </w:t>
      </w:r>
    </w:p>
    <w:p w:rsidR="00511A34" w:rsidRPr="00FE6F35" w:rsidRDefault="00511A34" w:rsidP="00511A34">
      <w:pPr>
        <w:jc w:val="center"/>
        <w:rPr>
          <w:b/>
          <w:sz w:val="28"/>
        </w:rPr>
      </w:pPr>
      <w:r w:rsidRPr="00FE6F35">
        <w:rPr>
          <w:b/>
          <w:sz w:val="28"/>
        </w:rPr>
        <w:t xml:space="preserve">For Calendar Year </w:t>
      </w:r>
      <w:r w:rsidR="001611DE" w:rsidRPr="00FE6F35">
        <w:rPr>
          <w:b/>
          <w:sz w:val="28"/>
        </w:rPr>
        <w:t>20</w:t>
      </w:r>
      <w:r w:rsidR="00234D89">
        <w:rPr>
          <w:b/>
          <w:sz w:val="28"/>
        </w:rPr>
        <w:t>20</w:t>
      </w:r>
    </w:p>
    <w:p w:rsidR="00511A34" w:rsidRPr="00B40AB1" w:rsidRDefault="00511A34" w:rsidP="00511A34">
      <w:pPr>
        <w:jc w:val="center"/>
        <w:rPr>
          <w:b/>
          <w:sz w:val="24"/>
          <w:szCs w:val="24"/>
        </w:rPr>
      </w:pPr>
      <w:r w:rsidRPr="00B40AB1">
        <w:rPr>
          <w:b/>
          <w:sz w:val="24"/>
          <w:szCs w:val="24"/>
        </w:rPr>
        <w:t>Buffalo Water/</w:t>
      </w:r>
      <w:r w:rsidR="001611DE">
        <w:rPr>
          <w:b/>
          <w:sz w:val="24"/>
          <w:szCs w:val="24"/>
        </w:rPr>
        <w:t>Managed</w:t>
      </w:r>
      <w:r w:rsidR="001611DE" w:rsidRPr="00B40AB1">
        <w:rPr>
          <w:b/>
          <w:sz w:val="24"/>
          <w:szCs w:val="24"/>
        </w:rPr>
        <w:t xml:space="preserve"> </w:t>
      </w:r>
      <w:r w:rsidR="001611DE">
        <w:rPr>
          <w:b/>
          <w:sz w:val="24"/>
          <w:szCs w:val="24"/>
        </w:rPr>
        <w:t>by Veolia NA, LLC</w:t>
      </w:r>
    </w:p>
    <w:p w:rsidR="00511A34" w:rsidRPr="00DB4451" w:rsidRDefault="00511A34" w:rsidP="00511A34">
      <w:pPr>
        <w:jc w:val="center"/>
      </w:pPr>
      <w:r w:rsidRPr="00DB4451">
        <w:t>2 Porter Avenue</w:t>
      </w:r>
    </w:p>
    <w:p w:rsidR="00511A34" w:rsidRPr="00DB4451" w:rsidRDefault="00511A34" w:rsidP="00511A34">
      <w:pPr>
        <w:jc w:val="center"/>
      </w:pPr>
      <w:r w:rsidRPr="00DB4451">
        <w:t>Buffalo, NY 14201</w:t>
      </w:r>
    </w:p>
    <w:p w:rsidR="00511A34" w:rsidRPr="00DB4451" w:rsidRDefault="00511A34" w:rsidP="00511A34">
      <w:pPr>
        <w:jc w:val="center"/>
      </w:pPr>
      <w:r w:rsidRPr="00DB4451">
        <w:t>PWS ID # NY1400422</w:t>
      </w:r>
    </w:p>
    <w:p w:rsidR="00511A34" w:rsidRPr="00B40AB1" w:rsidRDefault="00511A34" w:rsidP="00511A34">
      <w:pPr>
        <w:pStyle w:val="Title"/>
        <w:shd w:val="clear" w:color="00FFFF" w:fill="auto"/>
        <w:rPr>
          <w:i w:val="0"/>
          <w:smallCaps/>
          <w:color w:val="auto"/>
          <w:sz w:val="6"/>
          <w:szCs w:val="6"/>
        </w:rPr>
      </w:pPr>
    </w:p>
    <w:p w:rsidR="00511A34" w:rsidRPr="00BF5398" w:rsidRDefault="00511A34" w:rsidP="00511A34">
      <w:pPr>
        <w:pStyle w:val="Title"/>
        <w:shd w:val="clear" w:color="00FFFF" w:fill="auto"/>
        <w:rPr>
          <w:i w:val="0"/>
          <w:smallCaps/>
          <w:color w:val="auto"/>
          <w:sz w:val="24"/>
          <w:szCs w:val="24"/>
          <w14:shadow w14:blurRad="50800" w14:dist="38100" w14:dir="2700000" w14:sx="100000" w14:sy="100000" w14:kx="0" w14:ky="0" w14:algn="tl">
            <w14:srgbClr w14:val="000000">
              <w14:alpha w14:val="60000"/>
            </w14:srgbClr>
          </w14:shadow>
        </w:rPr>
      </w:pPr>
      <w:r w:rsidRPr="00BF5398">
        <w:rPr>
          <w:i w:val="0"/>
          <w:smallCaps/>
          <w:color w:val="auto"/>
          <w:sz w:val="24"/>
          <w:szCs w:val="24"/>
          <w14:shadow w14:blurRad="50800" w14:dist="38100" w14:dir="2700000" w14:sx="100000" w14:sy="100000" w14:kx="0" w14:ky="0" w14:algn="tl">
            <w14:srgbClr w14:val="000000">
              <w14:alpha w14:val="60000"/>
            </w14:srgbClr>
          </w14:shadow>
        </w:rPr>
        <w:t xml:space="preserve">Mayor Byron W. Brown </w:t>
      </w:r>
    </w:p>
    <w:p w:rsidR="00511A34" w:rsidRPr="00713611" w:rsidRDefault="00511A34" w:rsidP="00511A34">
      <w:pPr>
        <w:pStyle w:val="Title"/>
        <w:shd w:val="clear" w:color="00FFFF" w:fill="auto"/>
        <w:jc w:val="left"/>
        <w:rPr>
          <w:i w:val="0"/>
          <w:color w:val="auto"/>
          <w:sz w:val="4"/>
          <w:szCs w:val="4"/>
        </w:rPr>
      </w:pPr>
    </w:p>
    <w:p w:rsidR="00511A34" w:rsidRPr="00DB4451" w:rsidRDefault="00511A34" w:rsidP="00511A34">
      <w:pPr>
        <w:pStyle w:val="Title"/>
        <w:shd w:val="clear" w:color="00FFFF" w:fill="auto"/>
        <w:rPr>
          <w:b w:val="0"/>
          <w:bCs/>
          <w:i w:val="0"/>
          <w:color w:val="auto"/>
          <w:sz w:val="18"/>
          <w:szCs w:val="18"/>
          <w:u w:val="single"/>
        </w:rPr>
      </w:pPr>
      <w:r w:rsidRPr="00DB4451">
        <w:rPr>
          <w:i w:val="0"/>
          <w:color w:val="auto"/>
          <w:sz w:val="18"/>
          <w:szCs w:val="18"/>
          <w:u w:val="single"/>
        </w:rPr>
        <w:t>Buffalo Water Board</w:t>
      </w:r>
      <w:r w:rsidRPr="00DB4451">
        <w:rPr>
          <w:b w:val="0"/>
          <w:bCs/>
          <w:i w:val="0"/>
          <w:color w:val="auto"/>
          <w:sz w:val="18"/>
          <w:szCs w:val="18"/>
          <w:u w:val="single"/>
        </w:rPr>
        <w:t>:</w:t>
      </w:r>
    </w:p>
    <w:p w:rsidR="00511A34" w:rsidRPr="00DB4451" w:rsidRDefault="00511A34" w:rsidP="00511A34">
      <w:pPr>
        <w:pStyle w:val="Title"/>
        <w:shd w:val="clear" w:color="00FFFF" w:fill="auto"/>
        <w:rPr>
          <w:b w:val="0"/>
          <w:bCs/>
          <w:color w:val="auto"/>
          <w:sz w:val="18"/>
          <w:szCs w:val="18"/>
        </w:rPr>
      </w:pPr>
      <w:r w:rsidRPr="00DB4451">
        <w:rPr>
          <w:bCs/>
          <w:i w:val="0"/>
          <w:color w:val="auto"/>
          <w:sz w:val="18"/>
          <w:szCs w:val="18"/>
        </w:rPr>
        <w:t>Chairperson</w:t>
      </w:r>
      <w:r w:rsidRPr="00DB4451">
        <w:rPr>
          <w:b w:val="0"/>
          <w:color w:val="auto"/>
          <w:sz w:val="18"/>
          <w:szCs w:val="18"/>
        </w:rPr>
        <w:t xml:space="preserve">: </w:t>
      </w:r>
      <w:r w:rsidRPr="00DB4451">
        <w:rPr>
          <w:b w:val="0"/>
          <w:bCs/>
          <w:color w:val="auto"/>
          <w:sz w:val="18"/>
          <w:szCs w:val="18"/>
        </w:rPr>
        <w:t>Oluwole McFoy</w:t>
      </w:r>
      <w:r w:rsidR="00686C67" w:rsidRPr="00DB4451">
        <w:rPr>
          <w:b w:val="0"/>
          <w:bCs/>
          <w:color w:val="auto"/>
          <w:sz w:val="18"/>
          <w:szCs w:val="18"/>
        </w:rPr>
        <w:t>, P.E.</w:t>
      </w:r>
    </w:p>
    <w:p w:rsidR="00511A34" w:rsidRDefault="00511A34" w:rsidP="00511A34">
      <w:pPr>
        <w:pStyle w:val="Title"/>
        <w:shd w:val="clear" w:color="00FFFF" w:fill="auto"/>
        <w:rPr>
          <w:b w:val="0"/>
          <w:color w:val="auto"/>
          <w:sz w:val="18"/>
          <w:szCs w:val="18"/>
        </w:rPr>
      </w:pPr>
      <w:r w:rsidRPr="00DB4451">
        <w:rPr>
          <w:i w:val="0"/>
          <w:color w:val="auto"/>
          <w:sz w:val="18"/>
          <w:szCs w:val="18"/>
        </w:rPr>
        <w:t xml:space="preserve">Members: </w:t>
      </w:r>
      <w:r w:rsidRPr="00DB4451">
        <w:rPr>
          <w:b w:val="0"/>
          <w:color w:val="auto"/>
          <w:sz w:val="18"/>
          <w:szCs w:val="18"/>
        </w:rPr>
        <w:t>Gerald E Kelly</w:t>
      </w:r>
      <w:r w:rsidRPr="00DB4451">
        <w:rPr>
          <w:color w:val="auto"/>
          <w:sz w:val="18"/>
          <w:szCs w:val="18"/>
        </w:rPr>
        <w:t xml:space="preserve">; </w:t>
      </w:r>
      <w:r w:rsidRPr="00DB4451">
        <w:rPr>
          <w:b w:val="0"/>
          <w:color w:val="auto"/>
          <w:sz w:val="18"/>
          <w:szCs w:val="18"/>
        </w:rPr>
        <w:t>William Sunderlin</w:t>
      </w:r>
      <w:r w:rsidR="00402E5A" w:rsidRPr="00DB4451">
        <w:rPr>
          <w:b w:val="0"/>
          <w:color w:val="auto"/>
          <w:sz w:val="18"/>
          <w:szCs w:val="18"/>
        </w:rPr>
        <w:t xml:space="preserve">; </w:t>
      </w:r>
      <w:r w:rsidR="00BF5398">
        <w:rPr>
          <w:b w:val="0"/>
          <w:color w:val="auto"/>
          <w:sz w:val="18"/>
          <w:szCs w:val="18"/>
        </w:rPr>
        <w:t>Steven</w:t>
      </w:r>
      <w:r w:rsidR="00BF5398" w:rsidRPr="00E85DD0">
        <w:rPr>
          <w:b w:val="0"/>
          <w:color w:val="auto"/>
          <w:sz w:val="18"/>
          <w:szCs w:val="18"/>
        </w:rPr>
        <w:t xml:space="preserve"> J. S</w:t>
      </w:r>
      <w:r w:rsidR="00BF5398">
        <w:rPr>
          <w:b w:val="0"/>
          <w:color w:val="auto"/>
          <w:sz w:val="18"/>
          <w:szCs w:val="18"/>
        </w:rPr>
        <w:t>tepnia</w:t>
      </w:r>
      <w:r w:rsidR="00CA6BF3">
        <w:rPr>
          <w:b w:val="0"/>
          <w:color w:val="auto"/>
          <w:sz w:val="18"/>
          <w:szCs w:val="18"/>
        </w:rPr>
        <w:t>k</w:t>
      </w:r>
    </w:p>
    <w:p w:rsidR="00850DF2" w:rsidRPr="00E85DD0" w:rsidRDefault="00E85DD0" w:rsidP="00511A34">
      <w:pPr>
        <w:pStyle w:val="Title"/>
        <w:shd w:val="clear" w:color="00FFFF" w:fill="auto"/>
        <w:rPr>
          <w:b w:val="0"/>
          <w:i w:val="0"/>
          <w:color w:val="auto"/>
          <w:sz w:val="18"/>
          <w:szCs w:val="18"/>
        </w:rPr>
      </w:pPr>
      <w:r w:rsidRPr="00E85DD0">
        <w:rPr>
          <w:i w:val="0"/>
          <w:color w:val="auto"/>
          <w:sz w:val="18"/>
          <w:szCs w:val="18"/>
        </w:rPr>
        <w:t>Commissioner of</w:t>
      </w:r>
      <w:r w:rsidR="00850DF2" w:rsidRPr="00E85DD0">
        <w:rPr>
          <w:i w:val="0"/>
          <w:color w:val="auto"/>
          <w:sz w:val="18"/>
          <w:szCs w:val="18"/>
        </w:rPr>
        <w:t xml:space="preserve"> P</w:t>
      </w:r>
      <w:r w:rsidRPr="00E85DD0">
        <w:rPr>
          <w:i w:val="0"/>
          <w:color w:val="auto"/>
          <w:sz w:val="18"/>
          <w:szCs w:val="18"/>
        </w:rPr>
        <w:t>ublic Works</w:t>
      </w:r>
      <w:r w:rsidR="00850DF2" w:rsidRPr="00E85DD0">
        <w:rPr>
          <w:b w:val="0"/>
          <w:i w:val="0"/>
          <w:color w:val="auto"/>
          <w:sz w:val="18"/>
          <w:szCs w:val="18"/>
        </w:rPr>
        <w:t xml:space="preserve">: </w:t>
      </w:r>
      <w:r w:rsidR="00BF5398" w:rsidRPr="00DB4451">
        <w:rPr>
          <w:b w:val="0"/>
          <w:color w:val="auto"/>
          <w:sz w:val="18"/>
          <w:szCs w:val="18"/>
        </w:rPr>
        <w:t>Michael Finn, P.E.</w:t>
      </w:r>
    </w:p>
    <w:p w:rsidR="00511A34" w:rsidRPr="00713611" w:rsidRDefault="00511A34" w:rsidP="00511A34">
      <w:pPr>
        <w:pStyle w:val="Title"/>
        <w:shd w:val="clear" w:color="00FFFF" w:fill="auto"/>
        <w:jc w:val="left"/>
        <w:rPr>
          <w:i w:val="0"/>
          <w:color w:val="auto"/>
          <w:sz w:val="4"/>
          <w:szCs w:val="4"/>
        </w:rPr>
      </w:pPr>
    </w:p>
    <w:p w:rsidR="00511A34" w:rsidRPr="00DB4451" w:rsidRDefault="005F7210" w:rsidP="00511A34">
      <w:pPr>
        <w:pStyle w:val="Title"/>
        <w:shd w:val="clear" w:color="00FFFF" w:fill="auto"/>
        <w:rPr>
          <w:i w:val="0"/>
          <w:color w:val="auto"/>
          <w:sz w:val="18"/>
          <w:szCs w:val="18"/>
          <w:u w:val="single"/>
        </w:rPr>
      </w:pPr>
      <w:r w:rsidRPr="00DB4451">
        <w:rPr>
          <w:i w:val="0"/>
          <w:color w:val="auto"/>
          <w:sz w:val="18"/>
          <w:szCs w:val="18"/>
          <w:u w:val="single"/>
        </w:rPr>
        <w:t>Veolia Water Manager</w:t>
      </w:r>
      <w:r w:rsidR="001611DE">
        <w:rPr>
          <w:i w:val="0"/>
          <w:color w:val="auto"/>
          <w:sz w:val="18"/>
          <w:szCs w:val="18"/>
          <w:u w:val="single"/>
        </w:rPr>
        <w:t>s</w:t>
      </w:r>
      <w:r w:rsidR="00511A34" w:rsidRPr="00DB4451">
        <w:rPr>
          <w:i w:val="0"/>
          <w:color w:val="auto"/>
          <w:sz w:val="18"/>
          <w:szCs w:val="18"/>
          <w:u w:val="single"/>
        </w:rPr>
        <w:t>:</w:t>
      </w:r>
    </w:p>
    <w:p w:rsidR="001611DE" w:rsidRDefault="00511A34" w:rsidP="00511A34">
      <w:pPr>
        <w:pStyle w:val="Title"/>
        <w:shd w:val="clear" w:color="00FFFF" w:fill="auto"/>
        <w:rPr>
          <w:b w:val="0"/>
          <w:bCs/>
          <w:color w:val="auto"/>
          <w:sz w:val="18"/>
          <w:szCs w:val="18"/>
        </w:rPr>
      </w:pPr>
      <w:r w:rsidRPr="00DB4451">
        <w:rPr>
          <w:bCs/>
          <w:i w:val="0"/>
          <w:color w:val="auto"/>
          <w:sz w:val="18"/>
          <w:szCs w:val="18"/>
        </w:rPr>
        <w:t>Project</w:t>
      </w:r>
      <w:r w:rsidR="001611DE">
        <w:rPr>
          <w:bCs/>
          <w:i w:val="0"/>
          <w:color w:val="auto"/>
          <w:sz w:val="18"/>
          <w:szCs w:val="18"/>
        </w:rPr>
        <w:t xml:space="preserve"> Manager</w:t>
      </w:r>
      <w:r w:rsidRPr="00DB4451">
        <w:rPr>
          <w:bCs/>
          <w:color w:val="auto"/>
          <w:sz w:val="18"/>
          <w:szCs w:val="18"/>
        </w:rPr>
        <w:t>:</w:t>
      </w:r>
      <w:r w:rsidRPr="00DB4451">
        <w:rPr>
          <w:b w:val="0"/>
          <w:color w:val="auto"/>
          <w:sz w:val="18"/>
          <w:szCs w:val="18"/>
        </w:rPr>
        <w:t xml:space="preserve"> </w:t>
      </w:r>
      <w:r w:rsidR="001611DE">
        <w:rPr>
          <w:b w:val="0"/>
          <w:bCs/>
          <w:color w:val="auto"/>
          <w:sz w:val="18"/>
          <w:szCs w:val="18"/>
        </w:rPr>
        <w:t>David Hill</w:t>
      </w:r>
    </w:p>
    <w:p w:rsidR="00511A34" w:rsidRPr="00DB4451" w:rsidRDefault="001611DE" w:rsidP="00511A34">
      <w:pPr>
        <w:pStyle w:val="Title"/>
        <w:shd w:val="clear" w:color="00FFFF" w:fill="auto"/>
        <w:rPr>
          <w:b w:val="0"/>
          <w:bCs/>
          <w:color w:val="auto"/>
          <w:sz w:val="18"/>
          <w:szCs w:val="18"/>
        </w:rPr>
      </w:pPr>
      <w:r w:rsidRPr="001611DE">
        <w:rPr>
          <w:bCs/>
          <w:i w:val="0"/>
          <w:color w:val="auto"/>
          <w:sz w:val="18"/>
          <w:szCs w:val="18"/>
        </w:rPr>
        <w:t>Operations Manager</w:t>
      </w:r>
      <w:r>
        <w:rPr>
          <w:bCs/>
          <w:color w:val="auto"/>
          <w:sz w:val="18"/>
          <w:szCs w:val="18"/>
        </w:rPr>
        <w:t xml:space="preserve">: </w:t>
      </w:r>
      <w:r w:rsidRPr="001611DE">
        <w:rPr>
          <w:b w:val="0"/>
          <w:bCs/>
          <w:color w:val="auto"/>
          <w:sz w:val="18"/>
          <w:szCs w:val="18"/>
        </w:rPr>
        <w:t>Douglas Fultz, P.E.</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35"/>
        <w:gridCol w:w="310"/>
        <w:gridCol w:w="1980"/>
        <w:gridCol w:w="900"/>
      </w:tblGrid>
      <w:tr w:rsidR="00511A34" w:rsidRPr="00BF1D6F" w:rsidTr="00C03F9E">
        <w:tc>
          <w:tcPr>
            <w:tcW w:w="2880" w:type="dxa"/>
            <w:gridSpan w:val="3"/>
            <w:shd w:val="clear" w:color="auto" w:fill="auto"/>
          </w:tcPr>
          <w:p w:rsidR="00511A34" w:rsidRPr="00BF1D6F" w:rsidRDefault="00511A34" w:rsidP="00C03F9E">
            <w:pPr>
              <w:jc w:val="center"/>
              <w:rPr>
                <w:sz w:val="16"/>
                <w:szCs w:val="16"/>
              </w:rPr>
            </w:pPr>
            <w:r w:rsidRPr="00BF1D6F">
              <w:rPr>
                <w:sz w:val="16"/>
                <w:szCs w:val="16"/>
              </w:rPr>
              <w:t>Billing &amp; Customer Service</w:t>
            </w:r>
          </w:p>
          <w:p w:rsidR="00511A34" w:rsidRPr="00BF1D6F" w:rsidRDefault="00511A34" w:rsidP="00C03F9E">
            <w:pPr>
              <w:jc w:val="center"/>
              <w:rPr>
                <w:sz w:val="16"/>
                <w:szCs w:val="16"/>
              </w:rPr>
            </w:pPr>
            <w:r w:rsidRPr="00BF1D6F">
              <w:rPr>
                <w:sz w:val="16"/>
                <w:szCs w:val="16"/>
              </w:rPr>
              <w:t>281 Exchange Street</w:t>
            </w:r>
          </w:p>
          <w:p w:rsidR="00511A34" w:rsidRPr="00BF1D6F" w:rsidRDefault="00511A34" w:rsidP="00C03F9E">
            <w:pPr>
              <w:pStyle w:val="Title"/>
              <w:rPr>
                <w:b w:val="0"/>
                <w:i w:val="0"/>
                <w:color w:val="auto"/>
                <w:sz w:val="16"/>
                <w:szCs w:val="16"/>
              </w:rPr>
            </w:pPr>
            <w:r w:rsidRPr="00BF1D6F">
              <w:rPr>
                <w:b w:val="0"/>
                <w:i w:val="0"/>
                <w:color w:val="auto"/>
                <w:sz w:val="16"/>
                <w:szCs w:val="16"/>
              </w:rPr>
              <w:t>Buffalo, NY 14204</w:t>
            </w:r>
          </w:p>
        </w:tc>
        <w:tc>
          <w:tcPr>
            <w:tcW w:w="2880" w:type="dxa"/>
            <w:gridSpan w:val="2"/>
            <w:shd w:val="clear" w:color="auto" w:fill="auto"/>
          </w:tcPr>
          <w:p w:rsidR="00511A34" w:rsidRPr="00BF1D6F" w:rsidRDefault="00511A34" w:rsidP="00C03F9E">
            <w:pPr>
              <w:pStyle w:val="Title"/>
              <w:rPr>
                <w:b w:val="0"/>
                <w:i w:val="0"/>
                <w:color w:val="auto"/>
                <w:sz w:val="16"/>
                <w:szCs w:val="16"/>
              </w:rPr>
            </w:pPr>
            <w:r w:rsidRPr="00BF1D6F">
              <w:rPr>
                <w:b w:val="0"/>
                <w:i w:val="0"/>
                <w:color w:val="auto"/>
                <w:sz w:val="16"/>
                <w:szCs w:val="16"/>
              </w:rPr>
              <w:t>Water Treatment Plant</w:t>
            </w:r>
          </w:p>
          <w:p w:rsidR="00511A34" w:rsidRPr="00BF1D6F" w:rsidRDefault="00511A34" w:rsidP="00C03F9E">
            <w:pPr>
              <w:pStyle w:val="Title"/>
              <w:rPr>
                <w:b w:val="0"/>
                <w:i w:val="0"/>
                <w:color w:val="auto"/>
                <w:sz w:val="16"/>
                <w:szCs w:val="16"/>
              </w:rPr>
            </w:pPr>
            <w:r w:rsidRPr="00BF1D6F">
              <w:rPr>
                <w:b w:val="0"/>
                <w:i w:val="0"/>
                <w:color w:val="auto"/>
                <w:sz w:val="16"/>
                <w:szCs w:val="16"/>
              </w:rPr>
              <w:t>2 Porter Avenue</w:t>
            </w:r>
          </w:p>
          <w:p w:rsidR="00511A34" w:rsidRPr="00BF1D6F" w:rsidRDefault="00511A34" w:rsidP="00C03F9E">
            <w:pPr>
              <w:pStyle w:val="Title"/>
              <w:rPr>
                <w:i w:val="0"/>
                <w:color w:val="auto"/>
                <w:sz w:val="16"/>
                <w:szCs w:val="16"/>
              </w:rPr>
            </w:pPr>
            <w:r w:rsidRPr="00BF1D6F">
              <w:rPr>
                <w:b w:val="0"/>
                <w:i w:val="0"/>
                <w:color w:val="auto"/>
                <w:sz w:val="16"/>
                <w:szCs w:val="16"/>
              </w:rPr>
              <w:t>Buffalo, NY 14201</w:t>
            </w:r>
          </w:p>
        </w:tc>
      </w:tr>
      <w:tr w:rsidR="00511A34" w:rsidRPr="00BF1D6F" w:rsidTr="00C03F9E">
        <w:tc>
          <w:tcPr>
            <w:tcW w:w="5760" w:type="dxa"/>
            <w:gridSpan w:val="5"/>
            <w:shd w:val="clear" w:color="auto" w:fill="auto"/>
          </w:tcPr>
          <w:p w:rsidR="00511A34" w:rsidRPr="00BF1D6F" w:rsidRDefault="00511A34" w:rsidP="00C03F9E">
            <w:pPr>
              <w:pStyle w:val="Title"/>
              <w:rPr>
                <w:i w:val="0"/>
                <w:color w:val="auto"/>
                <w:sz w:val="16"/>
                <w:szCs w:val="16"/>
              </w:rPr>
            </w:pPr>
            <w:r w:rsidRPr="00BF1D6F">
              <w:rPr>
                <w:i w:val="0"/>
                <w:color w:val="auto"/>
                <w:sz w:val="16"/>
                <w:szCs w:val="16"/>
              </w:rPr>
              <w:t>Useful Phone Numbers</w:t>
            </w:r>
          </w:p>
        </w:tc>
      </w:tr>
      <w:tr w:rsidR="00511A34" w:rsidRPr="00BF1D6F" w:rsidTr="00DB4451">
        <w:trPr>
          <w:trHeight w:val="406"/>
        </w:trPr>
        <w:tc>
          <w:tcPr>
            <w:tcW w:w="1635" w:type="dxa"/>
            <w:shd w:val="clear" w:color="auto" w:fill="auto"/>
            <w:vAlign w:val="center"/>
          </w:tcPr>
          <w:p w:rsidR="00511A34" w:rsidRPr="00BF1D6F" w:rsidRDefault="00511A34" w:rsidP="00C03F9E">
            <w:pPr>
              <w:pStyle w:val="Title"/>
              <w:jc w:val="left"/>
              <w:rPr>
                <w:b w:val="0"/>
                <w:i w:val="0"/>
                <w:color w:val="auto"/>
                <w:sz w:val="16"/>
                <w:szCs w:val="16"/>
              </w:rPr>
            </w:pPr>
            <w:r w:rsidRPr="00BF1D6F">
              <w:rPr>
                <w:b w:val="0"/>
                <w:i w:val="0"/>
                <w:color w:val="auto"/>
                <w:sz w:val="16"/>
                <w:szCs w:val="16"/>
              </w:rPr>
              <w:t>Customer Service &amp; Emergency</w:t>
            </w:r>
          </w:p>
        </w:tc>
        <w:tc>
          <w:tcPr>
            <w:tcW w:w="935" w:type="dxa"/>
            <w:shd w:val="clear" w:color="auto" w:fill="auto"/>
            <w:vAlign w:val="center"/>
          </w:tcPr>
          <w:p w:rsidR="00511A34" w:rsidRPr="00BF1D6F" w:rsidRDefault="001611DE" w:rsidP="00C03F9E">
            <w:pPr>
              <w:pStyle w:val="Title"/>
              <w:jc w:val="left"/>
              <w:rPr>
                <w:b w:val="0"/>
                <w:i w:val="0"/>
                <w:color w:val="auto"/>
                <w:sz w:val="16"/>
                <w:szCs w:val="16"/>
              </w:rPr>
            </w:pPr>
            <w:r>
              <w:rPr>
                <w:b w:val="0"/>
                <w:i w:val="0"/>
                <w:color w:val="auto"/>
                <w:sz w:val="16"/>
                <w:szCs w:val="16"/>
              </w:rPr>
              <w:t xml:space="preserve">(716) </w:t>
            </w:r>
            <w:r w:rsidR="00511A34" w:rsidRPr="00BF1D6F">
              <w:rPr>
                <w:b w:val="0"/>
                <w:i w:val="0"/>
                <w:color w:val="auto"/>
                <w:sz w:val="16"/>
                <w:szCs w:val="16"/>
              </w:rPr>
              <w:t>847-1065</w:t>
            </w:r>
          </w:p>
        </w:tc>
        <w:tc>
          <w:tcPr>
            <w:tcW w:w="2290" w:type="dxa"/>
            <w:gridSpan w:val="2"/>
            <w:shd w:val="clear" w:color="auto" w:fill="auto"/>
            <w:vAlign w:val="center"/>
          </w:tcPr>
          <w:p w:rsidR="00511A34" w:rsidRPr="00BF1D6F" w:rsidRDefault="00511A34" w:rsidP="00C03F9E">
            <w:pPr>
              <w:pStyle w:val="Title"/>
              <w:jc w:val="left"/>
              <w:rPr>
                <w:b w:val="0"/>
                <w:i w:val="0"/>
                <w:color w:val="auto"/>
                <w:sz w:val="16"/>
                <w:szCs w:val="16"/>
              </w:rPr>
            </w:pPr>
            <w:r w:rsidRPr="00BF1D6F">
              <w:rPr>
                <w:b w:val="0"/>
                <w:i w:val="0"/>
                <w:color w:val="auto"/>
                <w:sz w:val="16"/>
                <w:szCs w:val="16"/>
              </w:rPr>
              <w:t>Water Quality Inquiries</w:t>
            </w:r>
          </w:p>
        </w:tc>
        <w:tc>
          <w:tcPr>
            <w:tcW w:w="900" w:type="dxa"/>
            <w:shd w:val="clear" w:color="auto" w:fill="auto"/>
            <w:vAlign w:val="center"/>
          </w:tcPr>
          <w:p w:rsidR="00511A34" w:rsidRPr="00BF1D6F" w:rsidRDefault="001611DE" w:rsidP="00C03F9E">
            <w:pPr>
              <w:pStyle w:val="Title"/>
              <w:jc w:val="left"/>
              <w:rPr>
                <w:b w:val="0"/>
                <w:i w:val="0"/>
                <w:color w:val="auto"/>
                <w:sz w:val="16"/>
                <w:szCs w:val="16"/>
              </w:rPr>
            </w:pPr>
            <w:r>
              <w:rPr>
                <w:b w:val="0"/>
                <w:i w:val="0"/>
                <w:color w:val="auto"/>
                <w:sz w:val="16"/>
                <w:szCs w:val="16"/>
              </w:rPr>
              <w:t xml:space="preserve">(716) </w:t>
            </w:r>
            <w:r w:rsidR="00B72D40">
              <w:rPr>
                <w:b w:val="0"/>
                <w:i w:val="0"/>
                <w:color w:val="auto"/>
                <w:sz w:val="16"/>
                <w:szCs w:val="16"/>
              </w:rPr>
              <w:t>847-1065 ext</w:t>
            </w:r>
            <w:r w:rsidR="00DB4451">
              <w:rPr>
                <w:b w:val="0"/>
                <w:i w:val="0"/>
                <w:color w:val="auto"/>
                <w:sz w:val="16"/>
                <w:szCs w:val="16"/>
              </w:rPr>
              <w:t>.</w:t>
            </w:r>
            <w:r w:rsidR="00B72D40">
              <w:rPr>
                <w:b w:val="0"/>
                <w:i w:val="0"/>
                <w:color w:val="auto"/>
                <w:sz w:val="16"/>
                <w:szCs w:val="16"/>
              </w:rPr>
              <w:t xml:space="preserve"> 133</w:t>
            </w:r>
          </w:p>
        </w:tc>
      </w:tr>
      <w:tr w:rsidR="00511A34" w:rsidRPr="00BF1D6F" w:rsidTr="00C03F9E">
        <w:tc>
          <w:tcPr>
            <w:tcW w:w="5760" w:type="dxa"/>
            <w:gridSpan w:val="5"/>
            <w:shd w:val="clear" w:color="auto" w:fill="auto"/>
          </w:tcPr>
          <w:p w:rsidR="00511A34" w:rsidRPr="00BF1D6F" w:rsidRDefault="00511A34" w:rsidP="007A0EC3">
            <w:pPr>
              <w:pStyle w:val="Title"/>
              <w:rPr>
                <w:b w:val="0"/>
                <w:i w:val="0"/>
                <w:color w:val="auto"/>
                <w:sz w:val="16"/>
                <w:szCs w:val="16"/>
              </w:rPr>
            </w:pPr>
            <w:r w:rsidRPr="00BF1D6F">
              <w:rPr>
                <w:b w:val="0"/>
                <w:i w:val="0"/>
                <w:color w:val="auto"/>
                <w:sz w:val="16"/>
                <w:szCs w:val="16"/>
              </w:rPr>
              <w:t xml:space="preserve">Website: </w:t>
            </w:r>
            <w:hyperlink r:id="rId9" w:history="1">
              <w:r w:rsidR="00D22B11" w:rsidRPr="007A0EC3">
                <w:rPr>
                  <w:rStyle w:val="Hyperlink"/>
                  <w:b w:val="0"/>
                  <w:i w:val="0"/>
                  <w:sz w:val="16"/>
                  <w:szCs w:val="16"/>
                </w:rPr>
                <w:t>www.buffalowater.</w:t>
              </w:r>
              <w:r w:rsidRPr="007A0EC3">
                <w:rPr>
                  <w:rStyle w:val="Hyperlink"/>
                  <w:b w:val="0"/>
                  <w:i w:val="0"/>
                  <w:sz w:val="16"/>
                  <w:szCs w:val="16"/>
                </w:rPr>
                <w:t>org</w:t>
              </w:r>
            </w:hyperlink>
          </w:p>
        </w:tc>
      </w:tr>
      <w:tr w:rsidR="00511A34" w:rsidRPr="00BF1D6F" w:rsidTr="00C03F9E">
        <w:tc>
          <w:tcPr>
            <w:tcW w:w="5760" w:type="dxa"/>
            <w:gridSpan w:val="5"/>
            <w:shd w:val="clear" w:color="auto" w:fill="auto"/>
          </w:tcPr>
          <w:p w:rsidR="00511A34" w:rsidRPr="00BF1D6F" w:rsidRDefault="00511A34" w:rsidP="00C03F9E">
            <w:pPr>
              <w:pStyle w:val="Title"/>
              <w:rPr>
                <w:b w:val="0"/>
                <w:bCs/>
                <w:i w:val="0"/>
                <w:color w:val="auto"/>
                <w:sz w:val="16"/>
                <w:szCs w:val="16"/>
              </w:rPr>
            </w:pPr>
            <w:r w:rsidRPr="00BF1D6F">
              <w:rPr>
                <w:b w:val="0"/>
                <w:bCs/>
                <w:i w:val="0"/>
                <w:color w:val="auto"/>
                <w:sz w:val="16"/>
                <w:szCs w:val="16"/>
              </w:rPr>
              <w:t xml:space="preserve">For health issues, </w:t>
            </w:r>
            <w:r w:rsidR="00BC4646">
              <w:rPr>
                <w:b w:val="0"/>
                <w:bCs/>
                <w:i w:val="0"/>
                <w:color w:val="auto"/>
                <w:sz w:val="16"/>
                <w:szCs w:val="16"/>
              </w:rPr>
              <w:t>contact: Erie County Health Department</w:t>
            </w:r>
            <w:r w:rsidRPr="00BF1D6F">
              <w:rPr>
                <w:b w:val="0"/>
                <w:bCs/>
                <w:i w:val="0"/>
                <w:color w:val="auto"/>
                <w:sz w:val="16"/>
                <w:szCs w:val="16"/>
              </w:rPr>
              <w:t xml:space="preserve">: </w:t>
            </w:r>
            <w:r w:rsidR="001611DE">
              <w:rPr>
                <w:b w:val="0"/>
                <w:bCs/>
                <w:i w:val="0"/>
                <w:color w:val="auto"/>
                <w:sz w:val="16"/>
                <w:szCs w:val="16"/>
              </w:rPr>
              <w:t xml:space="preserve">(716) </w:t>
            </w:r>
            <w:r w:rsidRPr="00BF1D6F">
              <w:rPr>
                <w:b w:val="0"/>
                <w:bCs/>
                <w:i w:val="0"/>
                <w:color w:val="auto"/>
                <w:sz w:val="16"/>
                <w:szCs w:val="16"/>
              </w:rPr>
              <w:t>961-6800</w:t>
            </w:r>
          </w:p>
        </w:tc>
      </w:tr>
      <w:tr w:rsidR="00511A34" w:rsidRPr="00BF1D6F" w:rsidTr="00C03F9E">
        <w:tc>
          <w:tcPr>
            <w:tcW w:w="5760" w:type="dxa"/>
            <w:gridSpan w:val="5"/>
            <w:shd w:val="clear" w:color="auto" w:fill="auto"/>
          </w:tcPr>
          <w:p w:rsidR="00511A34" w:rsidRPr="00BF1D6F" w:rsidRDefault="00BC4646" w:rsidP="00C03F9E">
            <w:pPr>
              <w:pStyle w:val="Title"/>
              <w:rPr>
                <w:i w:val="0"/>
                <w:color w:val="auto"/>
                <w:sz w:val="16"/>
                <w:szCs w:val="16"/>
              </w:rPr>
            </w:pPr>
            <w:r>
              <w:rPr>
                <w:iCs/>
                <w:color w:val="auto"/>
                <w:sz w:val="16"/>
                <w:szCs w:val="16"/>
              </w:rPr>
              <w:t>Senior Citizen</w:t>
            </w:r>
            <w:r w:rsidR="00511A34" w:rsidRPr="00BF1D6F">
              <w:rPr>
                <w:iCs/>
                <w:color w:val="auto"/>
                <w:sz w:val="16"/>
                <w:szCs w:val="16"/>
              </w:rPr>
              <w:t xml:space="preserve"> Discount</w:t>
            </w:r>
            <w:r w:rsidR="00511A34" w:rsidRPr="00BF1D6F">
              <w:rPr>
                <w:i w:val="0"/>
                <w:color w:val="auto"/>
                <w:sz w:val="16"/>
                <w:szCs w:val="16"/>
              </w:rPr>
              <w:t xml:space="preserve">: </w:t>
            </w:r>
            <w:r>
              <w:rPr>
                <w:b w:val="0"/>
                <w:bCs/>
                <w:i w:val="0"/>
                <w:color w:val="auto"/>
                <w:sz w:val="16"/>
                <w:szCs w:val="16"/>
              </w:rPr>
              <w:t>Contact Department</w:t>
            </w:r>
            <w:r w:rsidR="00511A34" w:rsidRPr="00BF1D6F">
              <w:rPr>
                <w:b w:val="0"/>
                <w:bCs/>
                <w:i w:val="0"/>
                <w:color w:val="auto"/>
                <w:sz w:val="16"/>
                <w:szCs w:val="16"/>
              </w:rPr>
              <w:t xml:space="preserve"> of Assessments at </w:t>
            </w:r>
            <w:r w:rsidR="001611DE">
              <w:rPr>
                <w:b w:val="0"/>
                <w:bCs/>
                <w:i w:val="0"/>
                <w:color w:val="auto"/>
                <w:sz w:val="16"/>
                <w:szCs w:val="16"/>
              </w:rPr>
              <w:t xml:space="preserve">(716) </w:t>
            </w:r>
            <w:r w:rsidR="00511A34" w:rsidRPr="00BF1D6F">
              <w:rPr>
                <w:b w:val="0"/>
                <w:bCs/>
                <w:i w:val="0"/>
                <w:color w:val="auto"/>
                <w:sz w:val="16"/>
                <w:szCs w:val="16"/>
              </w:rPr>
              <w:t>851-5733</w:t>
            </w:r>
          </w:p>
        </w:tc>
      </w:tr>
    </w:tbl>
    <w:p w:rsidR="00511A34" w:rsidRPr="00402E5A" w:rsidRDefault="00511A34" w:rsidP="00511A34">
      <w:pPr>
        <w:rPr>
          <w:b/>
          <w:bCs/>
          <w:i/>
          <w:iCs/>
          <w:sz w:val="6"/>
          <w:szCs w:val="6"/>
        </w:rPr>
      </w:pPr>
    </w:p>
    <w:p w:rsidR="00511A34" w:rsidRPr="00402E5A" w:rsidRDefault="00511A34" w:rsidP="00511A34">
      <w:pPr>
        <w:rPr>
          <w:b/>
          <w:bCs/>
          <w:i/>
          <w:iCs/>
          <w:sz w:val="6"/>
          <w:szCs w:val="16"/>
        </w:rPr>
      </w:pPr>
    </w:p>
    <w:p w:rsidR="00511A34" w:rsidRPr="00DB4451" w:rsidRDefault="00511A34" w:rsidP="00511A34">
      <w:pPr>
        <w:rPr>
          <w:bCs/>
          <w:i/>
          <w:iCs/>
          <w:sz w:val="16"/>
          <w:szCs w:val="16"/>
        </w:rPr>
      </w:pPr>
      <w:r w:rsidRPr="00E32C28">
        <w:rPr>
          <w:b/>
          <w:bCs/>
          <w:i/>
          <w:iCs/>
          <w:sz w:val="16"/>
          <w:szCs w:val="16"/>
          <w:lang w:val="fr-FR"/>
        </w:rPr>
        <w:t xml:space="preserve">Este informe contiene información </w:t>
      </w:r>
      <w:r w:rsidR="00894F58" w:rsidRPr="00E32C28">
        <w:rPr>
          <w:b/>
          <w:bCs/>
          <w:i/>
          <w:iCs/>
          <w:sz w:val="16"/>
          <w:szCs w:val="16"/>
          <w:lang w:val="fr-FR"/>
        </w:rPr>
        <w:t xml:space="preserve">significativa </w:t>
      </w:r>
      <w:r w:rsidRPr="00E32C28">
        <w:rPr>
          <w:b/>
          <w:bCs/>
          <w:i/>
          <w:iCs/>
          <w:sz w:val="16"/>
          <w:szCs w:val="16"/>
          <w:lang w:val="fr-FR"/>
        </w:rPr>
        <w:t xml:space="preserve">sobre </w:t>
      </w:r>
      <w:r w:rsidR="00894F58" w:rsidRPr="00E32C28">
        <w:rPr>
          <w:b/>
          <w:bCs/>
          <w:i/>
          <w:iCs/>
          <w:sz w:val="16"/>
          <w:szCs w:val="16"/>
          <w:lang w:val="fr-FR"/>
        </w:rPr>
        <w:t xml:space="preserve">el agua que usted </w:t>
      </w:r>
      <w:r w:rsidRPr="00E32C28">
        <w:rPr>
          <w:b/>
          <w:bCs/>
          <w:i/>
          <w:iCs/>
          <w:sz w:val="16"/>
          <w:szCs w:val="16"/>
          <w:lang w:val="fr-FR"/>
        </w:rPr>
        <w:t xml:space="preserve">bebe.  </w:t>
      </w:r>
      <w:r w:rsidRPr="00E32C28">
        <w:rPr>
          <w:b/>
          <w:bCs/>
          <w:i/>
          <w:iCs/>
          <w:sz w:val="16"/>
          <w:szCs w:val="16"/>
        </w:rPr>
        <w:t>Tradúzcalo ó hable con alguien que lo entienda bien</w:t>
      </w:r>
      <w:r w:rsidRPr="00E32C28">
        <w:rPr>
          <w:bCs/>
          <w:i/>
          <w:iCs/>
          <w:sz w:val="16"/>
          <w:szCs w:val="16"/>
        </w:rPr>
        <w:t>.</w:t>
      </w:r>
    </w:p>
    <w:p w:rsidR="00511A34" w:rsidRPr="0065603E" w:rsidRDefault="00511A34" w:rsidP="00511A34">
      <w:pPr>
        <w:jc w:val="both"/>
        <w:rPr>
          <w:b/>
          <w:sz w:val="18"/>
          <w:szCs w:val="18"/>
          <w:u w:val="single"/>
        </w:rPr>
      </w:pPr>
      <w:r w:rsidRPr="0065603E">
        <w:rPr>
          <w:b/>
          <w:sz w:val="18"/>
          <w:szCs w:val="18"/>
          <w:u w:val="single"/>
        </w:rPr>
        <w:t>INTRODUCTION</w:t>
      </w:r>
    </w:p>
    <w:p w:rsidR="00511A34" w:rsidRDefault="005631D0" w:rsidP="00511A34">
      <w:pPr>
        <w:jc w:val="both"/>
        <w:rPr>
          <w:sz w:val="16"/>
          <w:szCs w:val="16"/>
        </w:rPr>
      </w:pPr>
      <w:r>
        <w:rPr>
          <w:sz w:val="16"/>
          <w:szCs w:val="16"/>
        </w:rPr>
        <w:t xml:space="preserve">   </w:t>
      </w:r>
      <w:r w:rsidR="00511A34" w:rsidRPr="0065603E">
        <w:rPr>
          <w:sz w:val="16"/>
          <w:szCs w:val="16"/>
        </w:rPr>
        <w:t xml:space="preserve">To comply with State regulations, </w:t>
      </w:r>
      <w:r w:rsidR="00994008">
        <w:rPr>
          <w:sz w:val="16"/>
          <w:szCs w:val="16"/>
        </w:rPr>
        <w:t>Buffalo Water</w:t>
      </w:r>
      <w:r w:rsidR="00A54F71">
        <w:rPr>
          <w:sz w:val="16"/>
          <w:szCs w:val="16"/>
        </w:rPr>
        <w:t xml:space="preserve"> (managed</w:t>
      </w:r>
      <w:r w:rsidR="00511A34" w:rsidRPr="0065603E">
        <w:rPr>
          <w:sz w:val="16"/>
          <w:szCs w:val="16"/>
        </w:rPr>
        <w:t xml:space="preserve"> by Veolia </w:t>
      </w:r>
      <w:r w:rsidR="00A54F71">
        <w:rPr>
          <w:sz w:val="16"/>
          <w:szCs w:val="16"/>
        </w:rPr>
        <w:t>NA)</w:t>
      </w:r>
      <w:r w:rsidR="00511A34" w:rsidRPr="0065603E">
        <w:rPr>
          <w:sz w:val="16"/>
          <w:szCs w:val="16"/>
        </w:rPr>
        <w:t xml:space="preserve"> </w:t>
      </w:r>
      <w:r w:rsidR="00CB6532">
        <w:rPr>
          <w:sz w:val="16"/>
          <w:szCs w:val="16"/>
        </w:rPr>
        <w:t xml:space="preserve">provides an annual </w:t>
      </w:r>
      <w:r w:rsidR="00511A34" w:rsidRPr="0065603E">
        <w:rPr>
          <w:sz w:val="16"/>
          <w:szCs w:val="16"/>
        </w:rPr>
        <w:t>report describing the q</w:t>
      </w:r>
      <w:r w:rsidR="00BC4646">
        <w:rPr>
          <w:sz w:val="16"/>
          <w:szCs w:val="16"/>
        </w:rPr>
        <w:t xml:space="preserve">uality of your drinking water.  </w:t>
      </w:r>
      <w:r w:rsidR="00511A34" w:rsidRPr="0065603E">
        <w:rPr>
          <w:sz w:val="16"/>
          <w:szCs w:val="16"/>
        </w:rPr>
        <w:t xml:space="preserve">The purpose of this report is to raise your understanding of drinking water and awareness of the need to protect our drinking </w:t>
      </w:r>
      <w:r w:rsidR="00C574B7">
        <w:rPr>
          <w:sz w:val="16"/>
          <w:szCs w:val="16"/>
        </w:rPr>
        <w:t>wate</w:t>
      </w:r>
      <w:r w:rsidR="00BC4646">
        <w:rPr>
          <w:sz w:val="16"/>
          <w:szCs w:val="16"/>
        </w:rPr>
        <w:t xml:space="preserve">r sources.  </w:t>
      </w:r>
      <w:r w:rsidR="00511A34" w:rsidRPr="0065603E">
        <w:rPr>
          <w:sz w:val="16"/>
          <w:szCs w:val="16"/>
        </w:rPr>
        <w:t xml:space="preserve">Last year, your tap water met all State drinking water </w:t>
      </w:r>
      <w:r w:rsidR="00C1755B" w:rsidRPr="00A901CB">
        <w:rPr>
          <w:sz w:val="16"/>
          <w:szCs w:val="16"/>
        </w:rPr>
        <w:t>health</w:t>
      </w:r>
      <w:r w:rsidR="00C1755B">
        <w:rPr>
          <w:sz w:val="16"/>
          <w:szCs w:val="16"/>
        </w:rPr>
        <w:t xml:space="preserve"> </w:t>
      </w:r>
      <w:r w:rsidR="00511A34" w:rsidRPr="0065603E">
        <w:rPr>
          <w:sz w:val="16"/>
          <w:szCs w:val="16"/>
        </w:rPr>
        <w:t xml:space="preserve">standards.  This report is an overview of last year’s water quality. Included are details about where your water comes from, what it contains, and how </w:t>
      </w:r>
      <w:r w:rsidR="00BC4646">
        <w:rPr>
          <w:sz w:val="16"/>
          <w:szCs w:val="16"/>
        </w:rPr>
        <w:t xml:space="preserve">it compares to State standards.  </w:t>
      </w:r>
      <w:r w:rsidR="00511A34" w:rsidRPr="0065603E">
        <w:rPr>
          <w:sz w:val="16"/>
          <w:szCs w:val="16"/>
        </w:rPr>
        <w:t>We are pleased to provide you with this information because informed cu</w:t>
      </w:r>
      <w:r w:rsidR="00C574B7">
        <w:rPr>
          <w:sz w:val="16"/>
          <w:szCs w:val="16"/>
        </w:rPr>
        <w:t>stomers are our best customers.</w:t>
      </w:r>
    </w:p>
    <w:p w:rsidR="00511A34" w:rsidRPr="0065603E" w:rsidRDefault="005631D0" w:rsidP="00511A34">
      <w:pPr>
        <w:jc w:val="both"/>
        <w:rPr>
          <w:sz w:val="16"/>
          <w:szCs w:val="16"/>
        </w:rPr>
      </w:pPr>
      <w:r>
        <w:rPr>
          <w:sz w:val="16"/>
          <w:szCs w:val="16"/>
        </w:rPr>
        <w:t xml:space="preserve">   </w:t>
      </w:r>
      <w:r w:rsidR="00511A34" w:rsidRPr="0065603E">
        <w:rPr>
          <w:sz w:val="16"/>
          <w:szCs w:val="16"/>
        </w:rPr>
        <w:t xml:space="preserve">If you have any questions about this report or concerning your drinking water, please contact </w:t>
      </w:r>
      <w:r w:rsidR="009D28C0">
        <w:rPr>
          <w:sz w:val="16"/>
          <w:szCs w:val="16"/>
        </w:rPr>
        <w:t>Elizabeth Scheeler</w:t>
      </w:r>
      <w:r w:rsidR="00511A34" w:rsidRPr="0065603E">
        <w:rPr>
          <w:sz w:val="16"/>
          <w:szCs w:val="16"/>
        </w:rPr>
        <w:t>, Water Trea</w:t>
      </w:r>
      <w:r w:rsidR="00B72D40">
        <w:rPr>
          <w:sz w:val="16"/>
          <w:szCs w:val="16"/>
        </w:rPr>
        <w:t xml:space="preserve">tment Supervisor at </w:t>
      </w:r>
      <w:r w:rsidR="00BC4646">
        <w:rPr>
          <w:sz w:val="16"/>
          <w:szCs w:val="16"/>
        </w:rPr>
        <w:t xml:space="preserve">(716) </w:t>
      </w:r>
      <w:r w:rsidR="00B72D40">
        <w:rPr>
          <w:sz w:val="16"/>
          <w:szCs w:val="16"/>
        </w:rPr>
        <w:t>847-1065 ext</w:t>
      </w:r>
      <w:r w:rsidR="00A54F71">
        <w:rPr>
          <w:sz w:val="16"/>
          <w:szCs w:val="16"/>
        </w:rPr>
        <w:t>.</w:t>
      </w:r>
      <w:r w:rsidR="00B72D40">
        <w:rPr>
          <w:sz w:val="16"/>
          <w:szCs w:val="16"/>
        </w:rPr>
        <w:t xml:space="preserve"> 130</w:t>
      </w:r>
      <w:r w:rsidR="00511A34" w:rsidRPr="0065603E">
        <w:rPr>
          <w:sz w:val="16"/>
          <w:szCs w:val="16"/>
        </w:rPr>
        <w:t xml:space="preserve">. </w:t>
      </w:r>
      <w:r w:rsidR="00C574B7">
        <w:rPr>
          <w:sz w:val="16"/>
          <w:szCs w:val="16"/>
        </w:rPr>
        <w:t xml:space="preserve"> </w:t>
      </w:r>
      <w:r w:rsidR="00511A34" w:rsidRPr="0065603E">
        <w:rPr>
          <w:sz w:val="16"/>
          <w:szCs w:val="16"/>
        </w:rPr>
        <w:t xml:space="preserve">We want you to be informed about your drinking water.  If you </w:t>
      </w:r>
      <w:r w:rsidR="00A54F71">
        <w:rPr>
          <w:sz w:val="16"/>
          <w:szCs w:val="16"/>
        </w:rPr>
        <w:t>would like</w:t>
      </w:r>
      <w:r w:rsidR="00511A34" w:rsidRPr="0065603E">
        <w:rPr>
          <w:sz w:val="16"/>
          <w:szCs w:val="16"/>
        </w:rPr>
        <w:t xml:space="preserve"> to learn more, please attend any </w:t>
      </w:r>
      <w:r w:rsidR="00BC4646">
        <w:rPr>
          <w:sz w:val="16"/>
          <w:szCs w:val="16"/>
        </w:rPr>
        <w:t xml:space="preserve">of the </w:t>
      </w:r>
      <w:r w:rsidR="00511A34" w:rsidRPr="0065603E">
        <w:rPr>
          <w:sz w:val="16"/>
          <w:szCs w:val="16"/>
        </w:rPr>
        <w:t>regularl</w:t>
      </w:r>
      <w:r w:rsidR="00BC4646">
        <w:rPr>
          <w:sz w:val="16"/>
          <w:szCs w:val="16"/>
        </w:rPr>
        <w:t>y scheduled Water Board meetings</w:t>
      </w:r>
      <w:r w:rsidR="00511A34" w:rsidRPr="0065603E">
        <w:rPr>
          <w:sz w:val="16"/>
          <w:szCs w:val="16"/>
        </w:rPr>
        <w:t xml:space="preserve">, </w:t>
      </w:r>
      <w:r w:rsidR="00A54F71">
        <w:rPr>
          <w:sz w:val="16"/>
          <w:szCs w:val="16"/>
        </w:rPr>
        <w:t xml:space="preserve">typically </w:t>
      </w:r>
      <w:r w:rsidR="00511A34" w:rsidRPr="0065603E">
        <w:rPr>
          <w:sz w:val="16"/>
          <w:szCs w:val="16"/>
        </w:rPr>
        <w:t xml:space="preserve">held the second Wednesday of each month at </w:t>
      </w:r>
      <w:r w:rsidR="00A54F71">
        <w:rPr>
          <w:sz w:val="16"/>
          <w:szCs w:val="16"/>
        </w:rPr>
        <w:t xml:space="preserve">8:00 </w:t>
      </w:r>
      <w:r w:rsidR="00511A34" w:rsidRPr="0065603E">
        <w:rPr>
          <w:sz w:val="16"/>
          <w:szCs w:val="16"/>
        </w:rPr>
        <w:t>AM, Room 502 – City Hall.</w:t>
      </w:r>
    </w:p>
    <w:p w:rsidR="00511A34" w:rsidRPr="0065603E" w:rsidRDefault="00511A34" w:rsidP="00511A34">
      <w:pPr>
        <w:jc w:val="both"/>
        <w:rPr>
          <w:b/>
          <w:sz w:val="18"/>
          <w:szCs w:val="18"/>
          <w:u w:val="single"/>
        </w:rPr>
      </w:pPr>
      <w:r w:rsidRPr="0065603E">
        <w:rPr>
          <w:b/>
          <w:sz w:val="18"/>
          <w:szCs w:val="18"/>
          <w:u w:val="single"/>
        </w:rPr>
        <w:t>WHERE DOES OUR WATER COME FROM?</w:t>
      </w:r>
    </w:p>
    <w:p w:rsidR="00511A34" w:rsidRDefault="00BF5398" w:rsidP="00511A34">
      <w:pPr>
        <w:jc w:val="both"/>
        <w:rPr>
          <w:sz w:val="16"/>
          <w:szCs w:val="16"/>
        </w:rPr>
      </w:pPr>
      <w:r>
        <w:rPr>
          <w:noProof/>
          <w:sz w:val="16"/>
          <w:szCs w:val="16"/>
        </w:rPr>
        <w:drawing>
          <wp:anchor distT="0" distB="0" distL="114300" distR="114300" simplePos="0" relativeHeight="251657216" behindDoc="1" locked="0" layoutInCell="1" allowOverlap="1" wp14:anchorId="1263B49D" wp14:editId="1614AEB3">
            <wp:simplePos x="0" y="0"/>
            <wp:positionH relativeFrom="column">
              <wp:posOffset>1938655</wp:posOffset>
            </wp:positionH>
            <wp:positionV relativeFrom="paragraph">
              <wp:posOffset>25400</wp:posOffset>
            </wp:positionV>
            <wp:extent cx="1673225" cy="1757680"/>
            <wp:effectExtent l="19050" t="19050" r="3175" b="0"/>
            <wp:wrapTight wrapText="bothSides">
              <wp:wrapPolygon edited="0">
                <wp:start x="-246" y="-234"/>
                <wp:lineTo x="-246" y="21538"/>
                <wp:lineTo x="21641" y="21538"/>
                <wp:lineTo x="21641" y="-234"/>
                <wp:lineTo x="-246" y="-234"/>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3225" cy="175768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11A34" w:rsidRPr="0065603E">
        <w:rPr>
          <w:sz w:val="16"/>
          <w:szCs w:val="16"/>
        </w:rPr>
        <w:t>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w:t>
      </w:r>
      <w:r w:rsidR="00C574B7">
        <w:rPr>
          <w:sz w:val="16"/>
          <w:szCs w:val="16"/>
        </w:rPr>
        <w:t xml:space="preserve"> and radioactive contaminants.  </w:t>
      </w:r>
      <w:r w:rsidR="00511A34" w:rsidRPr="0065603E">
        <w:rPr>
          <w:sz w:val="16"/>
          <w:szCs w:val="16"/>
        </w:rPr>
        <w:t xml:space="preserve">In order to ensure that tap water is safe to drink, the State and the </w:t>
      </w:r>
      <w:r w:rsidR="00A54F71">
        <w:rPr>
          <w:sz w:val="16"/>
          <w:szCs w:val="16"/>
        </w:rPr>
        <w:t>Federal Environmental Protection Agency (</w:t>
      </w:r>
      <w:r w:rsidR="00511A34" w:rsidRPr="0065603E">
        <w:rPr>
          <w:sz w:val="16"/>
          <w:szCs w:val="16"/>
        </w:rPr>
        <w:t>EPA</w:t>
      </w:r>
      <w:r w:rsidR="00A54F71">
        <w:rPr>
          <w:sz w:val="16"/>
          <w:szCs w:val="16"/>
        </w:rPr>
        <w:t>)</w:t>
      </w:r>
      <w:r w:rsidR="00511A34" w:rsidRPr="0065603E">
        <w:rPr>
          <w:sz w:val="16"/>
          <w:szCs w:val="16"/>
        </w:rPr>
        <w:t xml:space="preserve"> prescribe regulations which limit the amount of certain contaminants in water provided by public water systems</w:t>
      </w:r>
      <w:r w:rsidR="00A54F71">
        <w:rPr>
          <w:sz w:val="16"/>
          <w:szCs w:val="16"/>
        </w:rPr>
        <w:t>.  The State Health Department</w:t>
      </w:r>
      <w:r w:rsidR="00511A34" w:rsidRPr="0065603E">
        <w:rPr>
          <w:sz w:val="16"/>
          <w:szCs w:val="16"/>
        </w:rPr>
        <w:t xml:space="preserve"> and the </w:t>
      </w:r>
      <w:r w:rsidR="00A54F71">
        <w:rPr>
          <w:sz w:val="16"/>
          <w:szCs w:val="16"/>
        </w:rPr>
        <w:t>Federal Food and Drug Administration (</w:t>
      </w:r>
      <w:r w:rsidR="00511A34" w:rsidRPr="0065603E">
        <w:rPr>
          <w:sz w:val="16"/>
          <w:szCs w:val="16"/>
        </w:rPr>
        <w:t>FDA</w:t>
      </w:r>
      <w:r w:rsidR="00A54F71">
        <w:rPr>
          <w:sz w:val="16"/>
          <w:szCs w:val="16"/>
        </w:rPr>
        <w:t>)</w:t>
      </w:r>
      <w:r w:rsidR="00511A34" w:rsidRPr="0065603E">
        <w:rPr>
          <w:sz w:val="16"/>
          <w:szCs w:val="16"/>
        </w:rPr>
        <w:t xml:space="preserve"> regulations establish limits for contaminants in bottled water which must provide the same protection for public health.</w:t>
      </w:r>
    </w:p>
    <w:p w:rsidR="00511A34" w:rsidRPr="0065603E" w:rsidRDefault="005631D0" w:rsidP="00511A34">
      <w:pPr>
        <w:jc w:val="both"/>
        <w:rPr>
          <w:sz w:val="16"/>
          <w:szCs w:val="16"/>
        </w:rPr>
      </w:pPr>
      <w:r>
        <w:rPr>
          <w:sz w:val="16"/>
          <w:szCs w:val="16"/>
        </w:rPr>
        <w:t xml:space="preserve">   </w:t>
      </w:r>
      <w:r w:rsidR="00511A34" w:rsidRPr="0065603E">
        <w:rPr>
          <w:sz w:val="16"/>
          <w:szCs w:val="16"/>
        </w:rPr>
        <w:t>Our water source is Lake Erie (a surface water source) which is the southernmost of the Great Lakes, bounded on the north by the Canadian province of Ontario, on the south by the U.S. states of Ohio, Pennsylvania, and New York, and on the west by the state of Michigan.</w:t>
      </w:r>
      <w:r w:rsidR="006541ED">
        <w:rPr>
          <w:sz w:val="16"/>
          <w:szCs w:val="16"/>
        </w:rPr>
        <w:t xml:space="preserve"> </w:t>
      </w:r>
      <w:r w:rsidR="00511A34" w:rsidRPr="0065603E">
        <w:rPr>
          <w:sz w:val="16"/>
          <w:szCs w:val="16"/>
        </w:rPr>
        <w:t xml:space="preserve"> Lake Erie is the shallowest of the Great Lakes, with an average depth of only 62-ft. It also has the shortest detention time of the Great Lakes. </w:t>
      </w:r>
      <w:r w:rsidR="006541ED">
        <w:rPr>
          <w:sz w:val="16"/>
          <w:szCs w:val="16"/>
        </w:rPr>
        <w:t xml:space="preserve"> </w:t>
      </w:r>
      <w:r w:rsidR="00511A34" w:rsidRPr="0065603E">
        <w:rPr>
          <w:sz w:val="16"/>
          <w:szCs w:val="16"/>
        </w:rPr>
        <w:t>Water remains in the lake for only 2.6 years before it is replaced by fresh water (as compared with 191 years in Lake Superior or 22.6 years in Lake Huron).</w:t>
      </w:r>
      <w:r w:rsidR="006541ED">
        <w:rPr>
          <w:sz w:val="16"/>
          <w:szCs w:val="16"/>
        </w:rPr>
        <w:t xml:space="preserve"> </w:t>
      </w:r>
      <w:r w:rsidR="00511A34" w:rsidRPr="0065603E">
        <w:rPr>
          <w:sz w:val="16"/>
          <w:szCs w:val="16"/>
        </w:rPr>
        <w:t xml:space="preserve"> It is also the siltiest of the Great </w:t>
      </w:r>
      <w:r w:rsidR="00511A34" w:rsidRPr="0065603E">
        <w:rPr>
          <w:sz w:val="16"/>
          <w:szCs w:val="16"/>
        </w:rPr>
        <w:t xml:space="preserve">Lakes. Its bottom consists of fine sand, easily upset during turbulent storms. </w:t>
      </w:r>
      <w:r w:rsidR="006541ED">
        <w:rPr>
          <w:sz w:val="16"/>
          <w:szCs w:val="16"/>
        </w:rPr>
        <w:t xml:space="preserve"> </w:t>
      </w:r>
      <w:r w:rsidR="00511A34" w:rsidRPr="0065603E">
        <w:rPr>
          <w:sz w:val="16"/>
          <w:szCs w:val="16"/>
        </w:rPr>
        <w:t>The combination of its shallowness, short detention time and sandy unstable bottom is especially b</w:t>
      </w:r>
      <w:r w:rsidR="006541ED">
        <w:rPr>
          <w:sz w:val="16"/>
          <w:szCs w:val="16"/>
        </w:rPr>
        <w:t xml:space="preserve">eneficial to our water quality.  </w:t>
      </w:r>
      <w:r w:rsidR="00511A34" w:rsidRPr="0065603E">
        <w:rPr>
          <w:sz w:val="16"/>
          <w:szCs w:val="16"/>
        </w:rPr>
        <w:t xml:space="preserve">The lake is able to flush itself of harmful contaminants such as pesticides and other organic wastes. </w:t>
      </w:r>
      <w:r w:rsidR="006541ED">
        <w:rPr>
          <w:sz w:val="16"/>
          <w:szCs w:val="16"/>
        </w:rPr>
        <w:t xml:space="preserve"> </w:t>
      </w:r>
      <w:r w:rsidR="00511A34" w:rsidRPr="0065603E">
        <w:rPr>
          <w:sz w:val="16"/>
          <w:szCs w:val="16"/>
        </w:rPr>
        <w:t xml:space="preserve">When Lake Erie becomes turbulent, fine particles of sand and silt become agitated and suspended throughout the lake. </w:t>
      </w:r>
      <w:r w:rsidR="006541ED">
        <w:rPr>
          <w:sz w:val="16"/>
          <w:szCs w:val="16"/>
        </w:rPr>
        <w:t xml:space="preserve"> </w:t>
      </w:r>
      <w:r w:rsidR="00511A34" w:rsidRPr="0065603E">
        <w:rPr>
          <w:sz w:val="16"/>
          <w:szCs w:val="16"/>
        </w:rPr>
        <w:t xml:space="preserve">Organic contaminants </w:t>
      </w:r>
      <w:r w:rsidR="006541ED">
        <w:rPr>
          <w:sz w:val="16"/>
          <w:szCs w:val="16"/>
        </w:rPr>
        <w:t>have the propensity to</w:t>
      </w:r>
      <w:r w:rsidR="00511A34" w:rsidRPr="0065603E">
        <w:rPr>
          <w:sz w:val="16"/>
          <w:szCs w:val="16"/>
        </w:rPr>
        <w:t xml:space="preserve"> cling to these particles and be flushed from the lake. </w:t>
      </w:r>
      <w:r w:rsidR="006541ED">
        <w:rPr>
          <w:sz w:val="16"/>
          <w:szCs w:val="16"/>
        </w:rPr>
        <w:t xml:space="preserve"> </w:t>
      </w:r>
      <w:r w:rsidR="00511A34" w:rsidRPr="0065603E">
        <w:rPr>
          <w:sz w:val="16"/>
          <w:szCs w:val="16"/>
        </w:rPr>
        <w:t>Therefore</w:t>
      </w:r>
      <w:r w:rsidR="00983256">
        <w:rPr>
          <w:sz w:val="16"/>
          <w:szCs w:val="16"/>
        </w:rPr>
        <w:t>,</w:t>
      </w:r>
      <w:r w:rsidR="00511A34" w:rsidRPr="0065603E">
        <w:rPr>
          <w:sz w:val="16"/>
          <w:szCs w:val="16"/>
        </w:rPr>
        <w:t xml:space="preserve"> water treatment begins as a natural process due to the structure and makeup of Lake Erie. During </w:t>
      </w:r>
      <w:r w:rsidR="00A73829" w:rsidRPr="0065603E">
        <w:rPr>
          <w:sz w:val="16"/>
          <w:szCs w:val="16"/>
        </w:rPr>
        <w:t>20</w:t>
      </w:r>
      <w:r w:rsidR="00234D89">
        <w:rPr>
          <w:sz w:val="16"/>
          <w:szCs w:val="16"/>
        </w:rPr>
        <w:t>20</w:t>
      </w:r>
      <w:r w:rsidR="00511A34" w:rsidRPr="0065603E">
        <w:rPr>
          <w:sz w:val="16"/>
          <w:szCs w:val="16"/>
        </w:rPr>
        <w:t xml:space="preserve">, our system did not experience any restriction of our water source.  </w:t>
      </w:r>
    </w:p>
    <w:p w:rsidR="00511A34" w:rsidRPr="0065603E" w:rsidRDefault="00511A34" w:rsidP="00511A34">
      <w:pPr>
        <w:rPr>
          <w:b/>
          <w:sz w:val="18"/>
          <w:szCs w:val="18"/>
          <w:u w:val="single"/>
        </w:rPr>
      </w:pPr>
      <w:r w:rsidRPr="0065603E">
        <w:rPr>
          <w:b/>
          <w:sz w:val="18"/>
          <w:szCs w:val="18"/>
          <w:u w:val="single"/>
        </w:rPr>
        <w:t>SOURCE WATER ASSESSMENT (SUMMARY)</w:t>
      </w:r>
    </w:p>
    <w:p w:rsidR="00511A34" w:rsidRDefault="00511A34" w:rsidP="00511A34">
      <w:pPr>
        <w:jc w:val="both"/>
        <w:rPr>
          <w:sz w:val="16"/>
          <w:szCs w:val="16"/>
        </w:rPr>
      </w:pPr>
      <w:r w:rsidRPr="0065603E">
        <w:rPr>
          <w:sz w:val="16"/>
          <w:szCs w:val="16"/>
        </w:rPr>
        <w:t xml:space="preserve">A source water assessment was completed under the </w:t>
      </w:r>
      <w:r w:rsidR="00C574B7">
        <w:rPr>
          <w:sz w:val="16"/>
          <w:szCs w:val="16"/>
        </w:rPr>
        <w:t>New York State Department of Health (NYSDOH)</w:t>
      </w:r>
      <w:r w:rsidRPr="0065603E">
        <w:rPr>
          <w:sz w:val="16"/>
          <w:szCs w:val="16"/>
        </w:rPr>
        <w:t xml:space="preserve"> Source Water Assessment Program (SWAP). The following is the E</w:t>
      </w:r>
      <w:r w:rsidR="006541ED">
        <w:rPr>
          <w:sz w:val="16"/>
          <w:szCs w:val="16"/>
        </w:rPr>
        <w:t>xecutive Summary of this report:</w:t>
      </w:r>
    </w:p>
    <w:p w:rsidR="00511A34" w:rsidRPr="0065603E" w:rsidRDefault="00511A34" w:rsidP="00511A34">
      <w:pPr>
        <w:jc w:val="both"/>
        <w:rPr>
          <w:i/>
          <w:sz w:val="16"/>
          <w:szCs w:val="16"/>
        </w:rPr>
      </w:pPr>
      <w:r w:rsidRPr="0065603E">
        <w:rPr>
          <w:i/>
          <w:sz w:val="16"/>
          <w:szCs w:val="16"/>
        </w:rPr>
        <w:t>“</w:t>
      </w:r>
      <w:r w:rsidR="00DB4451">
        <w:rPr>
          <w:i/>
          <w:sz w:val="16"/>
          <w:szCs w:val="16"/>
        </w:rPr>
        <w:t xml:space="preserve">   </w:t>
      </w:r>
      <w:r w:rsidRPr="0065603E">
        <w:rPr>
          <w:i/>
          <w:sz w:val="16"/>
          <w:szCs w:val="16"/>
        </w:rPr>
        <w:t xml:space="preserve">The New York State Department of Health recently completed a draft Source Water Assessment of the raw water supply’s source under the state’s Source Water Assessment Program (SWAP).  The purpose of this program is to compile, organize, and evaluate information regarding possible and actual threats to the quality of public water supply (PWS) sources.  It is important to note that source water assessment reports estimate the potential for untreated drinking water sources to be impacted by contamination.  These reports do not address the safety or quality of treated finished potable tap water.  </w:t>
      </w:r>
    </w:p>
    <w:p w:rsidR="00511A34" w:rsidRDefault="00511A34" w:rsidP="00511A34">
      <w:pPr>
        <w:jc w:val="both"/>
        <w:rPr>
          <w:i/>
          <w:sz w:val="16"/>
          <w:szCs w:val="16"/>
        </w:rPr>
      </w:pPr>
      <w:r w:rsidRPr="0065603E">
        <w:rPr>
          <w:i/>
          <w:sz w:val="16"/>
          <w:szCs w:val="16"/>
        </w:rPr>
        <w:t>The Great Lakes’ watershed is exceptionally large and too big for a detailed evaluation in the SWAP.  General drinking water concerns for public water supplies which use these sources include: storm generated turbidity, wastewater, toxic sediments, shipping related spills, and problems associate</w:t>
      </w:r>
      <w:r>
        <w:rPr>
          <w:i/>
          <w:sz w:val="16"/>
          <w:szCs w:val="16"/>
        </w:rPr>
        <w:t>d</w:t>
      </w:r>
      <w:r w:rsidRPr="0065603E">
        <w:rPr>
          <w:i/>
          <w:sz w:val="16"/>
          <w:szCs w:val="16"/>
        </w:rPr>
        <w:t xml:space="preserve"> with exotic species (e.g. zebra mussels – intake clogging and taste and odor problems).  The SWAP is based on the analysis of the contaminant inventory compiled for the drainage area deemed most likely to impact drinking water quality at this public water supply raw water intake.  This assessment found a moderate susceptibility to contamination for this source of drinking water.  The amount of agricultural lands in the assessment area results in elevated potential for protozoa and disinfection byproduct precursor contamination.  There is also a high density of sanitary wastewater discharges, which results in elevated susceptibility for near</w:t>
      </w:r>
      <w:r w:rsidR="006541ED">
        <w:rPr>
          <w:i/>
          <w:sz w:val="16"/>
          <w:szCs w:val="16"/>
        </w:rPr>
        <w:t>ly all contaminant categories.</w:t>
      </w:r>
    </w:p>
    <w:p w:rsidR="00511A34" w:rsidRDefault="00DB4451" w:rsidP="00511A34">
      <w:pPr>
        <w:jc w:val="both"/>
        <w:rPr>
          <w:i/>
          <w:sz w:val="16"/>
          <w:szCs w:val="16"/>
        </w:rPr>
      </w:pPr>
      <w:r>
        <w:rPr>
          <w:i/>
          <w:sz w:val="16"/>
          <w:szCs w:val="16"/>
        </w:rPr>
        <w:t xml:space="preserve">   </w:t>
      </w:r>
      <w:r w:rsidR="00511A34" w:rsidRPr="0065603E">
        <w:rPr>
          <w:i/>
          <w:sz w:val="16"/>
          <w:szCs w:val="16"/>
        </w:rPr>
        <w:t xml:space="preserve">There is also noteworthy contamination susceptibility associated with other discrete contaminant sources, and these facility types include: Toxics Release Inventory facilities, Chemical Bulk Storage facilities, inactive hazardous waste sites, landfills and Resource Conservation and Recovery Act facilities.”  </w:t>
      </w:r>
    </w:p>
    <w:p w:rsidR="00511A34" w:rsidRPr="0065603E" w:rsidRDefault="00DB4451" w:rsidP="00511A34">
      <w:pPr>
        <w:jc w:val="both"/>
        <w:rPr>
          <w:sz w:val="16"/>
          <w:szCs w:val="16"/>
        </w:rPr>
      </w:pPr>
      <w:r>
        <w:rPr>
          <w:sz w:val="16"/>
          <w:szCs w:val="16"/>
        </w:rPr>
        <w:t xml:space="preserve">   </w:t>
      </w:r>
      <w:r w:rsidR="00511A34" w:rsidRPr="0065603E">
        <w:rPr>
          <w:sz w:val="16"/>
          <w:szCs w:val="16"/>
        </w:rPr>
        <w:t xml:space="preserve">If you have any questions about the state’s Source Water Assessment Program, please contact the Erie County Health Department at </w:t>
      </w:r>
      <w:r w:rsidR="00E77B3A">
        <w:rPr>
          <w:sz w:val="16"/>
          <w:szCs w:val="16"/>
        </w:rPr>
        <w:t xml:space="preserve">(716) </w:t>
      </w:r>
      <w:r w:rsidR="00511A34" w:rsidRPr="0065603E">
        <w:rPr>
          <w:sz w:val="16"/>
          <w:szCs w:val="16"/>
        </w:rPr>
        <w:t>961-6800.</w:t>
      </w:r>
    </w:p>
    <w:p w:rsidR="00511A34" w:rsidRPr="0065603E" w:rsidRDefault="00E77B3A" w:rsidP="00511A34">
      <w:pPr>
        <w:rPr>
          <w:b/>
          <w:sz w:val="18"/>
          <w:szCs w:val="18"/>
          <w:u w:val="single"/>
        </w:rPr>
      </w:pPr>
      <w:r>
        <w:rPr>
          <w:b/>
          <w:sz w:val="18"/>
          <w:szCs w:val="18"/>
          <w:u w:val="single"/>
        </w:rPr>
        <w:t xml:space="preserve">DRINKING </w:t>
      </w:r>
      <w:r w:rsidR="00511A34" w:rsidRPr="0065603E">
        <w:rPr>
          <w:b/>
          <w:sz w:val="18"/>
          <w:szCs w:val="18"/>
          <w:u w:val="single"/>
        </w:rPr>
        <w:t>WATER TREATMENT PROCESS</w:t>
      </w:r>
    </w:p>
    <w:p w:rsidR="00511A34" w:rsidRDefault="00511A34" w:rsidP="00511A34">
      <w:pPr>
        <w:jc w:val="both"/>
        <w:rPr>
          <w:sz w:val="16"/>
          <w:szCs w:val="16"/>
        </w:rPr>
      </w:pPr>
      <w:r w:rsidRPr="0065603E">
        <w:rPr>
          <w:sz w:val="16"/>
          <w:szCs w:val="16"/>
        </w:rPr>
        <w:t>Buffalo’s water intake is located in the northeastern region of Lake Erie, just</w:t>
      </w:r>
      <w:r w:rsidR="00C574B7">
        <w:rPr>
          <w:sz w:val="16"/>
          <w:szCs w:val="16"/>
        </w:rPr>
        <w:t xml:space="preserve"> upstream of the Niagara River.  </w:t>
      </w:r>
      <w:r w:rsidRPr="0065603E">
        <w:rPr>
          <w:sz w:val="16"/>
          <w:szCs w:val="16"/>
        </w:rPr>
        <w:t xml:space="preserve">This region is known as the Emerald Channel, due to the </w:t>
      </w:r>
      <w:r w:rsidR="00C574B7">
        <w:rPr>
          <w:sz w:val="16"/>
          <w:szCs w:val="16"/>
        </w:rPr>
        <w:t xml:space="preserve">sparkling clarity </w:t>
      </w:r>
      <w:r w:rsidR="00AD17BC">
        <w:rPr>
          <w:sz w:val="16"/>
          <w:szCs w:val="16"/>
        </w:rPr>
        <w:t xml:space="preserve">of the </w:t>
      </w:r>
      <w:r w:rsidR="00C574B7">
        <w:rPr>
          <w:sz w:val="16"/>
          <w:szCs w:val="16"/>
        </w:rPr>
        <w:t xml:space="preserve">water.  </w:t>
      </w:r>
      <w:r w:rsidRPr="0065603E">
        <w:rPr>
          <w:sz w:val="16"/>
          <w:szCs w:val="16"/>
        </w:rPr>
        <w:t xml:space="preserve">Water </w:t>
      </w:r>
      <w:r>
        <w:rPr>
          <w:sz w:val="16"/>
          <w:szCs w:val="16"/>
        </w:rPr>
        <w:t>enter</w:t>
      </w:r>
      <w:r w:rsidRPr="0065603E">
        <w:rPr>
          <w:sz w:val="16"/>
          <w:szCs w:val="16"/>
        </w:rPr>
        <w:t xml:space="preserve">s into the intake through </w:t>
      </w:r>
      <w:r>
        <w:rPr>
          <w:sz w:val="16"/>
          <w:szCs w:val="16"/>
        </w:rPr>
        <w:t xml:space="preserve">12 </w:t>
      </w:r>
      <w:r w:rsidR="00C574B7">
        <w:rPr>
          <w:sz w:val="16"/>
          <w:szCs w:val="16"/>
        </w:rPr>
        <w:t>sluice gates</w:t>
      </w:r>
      <w:r w:rsidRPr="0065603E">
        <w:rPr>
          <w:sz w:val="16"/>
          <w:szCs w:val="16"/>
        </w:rPr>
        <w:t xml:space="preserve"> and collects in a circular </w:t>
      </w:r>
      <w:r>
        <w:rPr>
          <w:sz w:val="16"/>
          <w:szCs w:val="16"/>
        </w:rPr>
        <w:t>conduit</w:t>
      </w:r>
      <w:r w:rsidR="00C574B7">
        <w:rPr>
          <w:sz w:val="16"/>
          <w:szCs w:val="16"/>
        </w:rPr>
        <w:t xml:space="preserve"> and is conveyed by gravity down </w:t>
      </w:r>
      <w:r w:rsidRPr="0065603E">
        <w:rPr>
          <w:sz w:val="16"/>
          <w:szCs w:val="16"/>
        </w:rPr>
        <w:t xml:space="preserve">60 feet </w:t>
      </w:r>
      <w:r w:rsidR="00A05EC3">
        <w:rPr>
          <w:sz w:val="16"/>
          <w:szCs w:val="16"/>
        </w:rPr>
        <w:t>into</w:t>
      </w:r>
      <w:r w:rsidRPr="0065603E">
        <w:rPr>
          <w:sz w:val="16"/>
          <w:szCs w:val="16"/>
        </w:rPr>
        <w:t xml:space="preserve"> a 12-foot diameter, mile-long tunnel burrowed under the lake</w:t>
      </w:r>
      <w:r w:rsidR="00C574B7">
        <w:rPr>
          <w:sz w:val="16"/>
          <w:szCs w:val="16"/>
        </w:rPr>
        <w:t xml:space="preserve">bed.  </w:t>
      </w:r>
      <w:r w:rsidRPr="00072574">
        <w:rPr>
          <w:bCs/>
          <w:iCs/>
          <w:sz w:val="16"/>
          <w:szCs w:val="16"/>
        </w:rPr>
        <w:t xml:space="preserve">Chlorine may initially be applied in this conduit to control zebra and quagga mussels, </w:t>
      </w:r>
      <w:r>
        <w:rPr>
          <w:bCs/>
          <w:iCs/>
          <w:sz w:val="16"/>
          <w:szCs w:val="16"/>
        </w:rPr>
        <w:t>and</w:t>
      </w:r>
      <w:r w:rsidR="00C574B7">
        <w:rPr>
          <w:bCs/>
          <w:iCs/>
          <w:sz w:val="16"/>
          <w:szCs w:val="16"/>
        </w:rPr>
        <w:t xml:space="preserve"> provide some</w:t>
      </w:r>
      <w:r w:rsidRPr="00072574">
        <w:rPr>
          <w:bCs/>
          <w:iCs/>
          <w:sz w:val="16"/>
          <w:szCs w:val="16"/>
        </w:rPr>
        <w:t xml:space="preserve"> disinfect</w:t>
      </w:r>
      <w:r w:rsidR="00C574B7">
        <w:rPr>
          <w:bCs/>
          <w:iCs/>
          <w:sz w:val="16"/>
          <w:szCs w:val="16"/>
        </w:rPr>
        <w:t>ion of</w:t>
      </w:r>
      <w:r w:rsidRPr="00072574">
        <w:rPr>
          <w:bCs/>
          <w:iCs/>
          <w:sz w:val="16"/>
          <w:szCs w:val="16"/>
        </w:rPr>
        <w:t xml:space="preserve"> the water</w:t>
      </w:r>
      <w:r w:rsidRPr="0065603E">
        <w:rPr>
          <w:b/>
          <w:i/>
          <w:sz w:val="16"/>
          <w:szCs w:val="16"/>
        </w:rPr>
        <w:t>.</w:t>
      </w:r>
      <w:r w:rsidR="00C574B7">
        <w:rPr>
          <w:sz w:val="16"/>
          <w:szCs w:val="16"/>
        </w:rPr>
        <w:t xml:space="preserve">  </w:t>
      </w:r>
      <w:r w:rsidRPr="0065603E">
        <w:rPr>
          <w:sz w:val="16"/>
          <w:szCs w:val="16"/>
        </w:rPr>
        <w:t xml:space="preserve">The water is </w:t>
      </w:r>
      <w:r w:rsidR="00C574B7">
        <w:rPr>
          <w:sz w:val="16"/>
          <w:szCs w:val="16"/>
        </w:rPr>
        <w:t>conveyed by gravity</w:t>
      </w:r>
      <w:r w:rsidRPr="0065603E">
        <w:rPr>
          <w:sz w:val="16"/>
          <w:szCs w:val="16"/>
        </w:rPr>
        <w:t xml:space="preserve"> to an onshore screen house at the Col</w:t>
      </w:r>
      <w:r>
        <w:rPr>
          <w:sz w:val="16"/>
          <w:szCs w:val="16"/>
        </w:rPr>
        <w:t>onel</w:t>
      </w:r>
      <w:r w:rsidRPr="0065603E">
        <w:rPr>
          <w:sz w:val="16"/>
          <w:szCs w:val="16"/>
        </w:rPr>
        <w:t xml:space="preserve"> </w:t>
      </w:r>
      <w:r>
        <w:rPr>
          <w:sz w:val="16"/>
          <w:szCs w:val="16"/>
        </w:rPr>
        <w:t xml:space="preserve">Francis G. </w:t>
      </w:r>
      <w:r w:rsidR="00C574B7">
        <w:rPr>
          <w:sz w:val="16"/>
          <w:szCs w:val="16"/>
        </w:rPr>
        <w:t xml:space="preserve">Ward Pumping Station where </w:t>
      </w:r>
      <w:r w:rsidRPr="0065603E">
        <w:rPr>
          <w:sz w:val="16"/>
          <w:szCs w:val="16"/>
        </w:rPr>
        <w:t xml:space="preserve">traveling screens remove large objects such as </w:t>
      </w:r>
      <w:r>
        <w:rPr>
          <w:sz w:val="16"/>
          <w:szCs w:val="16"/>
        </w:rPr>
        <w:t>fish</w:t>
      </w:r>
      <w:r w:rsidRPr="0065603E">
        <w:rPr>
          <w:sz w:val="16"/>
          <w:szCs w:val="16"/>
        </w:rPr>
        <w:t xml:space="preserve"> and other debris that </w:t>
      </w:r>
      <w:r w:rsidR="00C574B7">
        <w:rPr>
          <w:sz w:val="16"/>
          <w:szCs w:val="16"/>
        </w:rPr>
        <w:t xml:space="preserve">could potentially </w:t>
      </w:r>
      <w:r w:rsidRPr="0065603E">
        <w:rPr>
          <w:sz w:val="16"/>
          <w:szCs w:val="16"/>
        </w:rPr>
        <w:t>damage equipment.</w:t>
      </w:r>
    </w:p>
    <w:p w:rsidR="00511A34" w:rsidRPr="0065603E" w:rsidRDefault="00DB4451" w:rsidP="00511A34">
      <w:pPr>
        <w:jc w:val="both"/>
        <w:rPr>
          <w:sz w:val="16"/>
          <w:szCs w:val="16"/>
        </w:rPr>
      </w:pPr>
      <w:r>
        <w:rPr>
          <w:sz w:val="16"/>
          <w:szCs w:val="16"/>
        </w:rPr>
        <w:t xml:space="preserve">   </w:t>
      </w:r>
      <w:r w:rsidR="006541ED">
        <w:rPr>
          <w:sz w:val="16"/>
          <w:szCs w:val="16"/>
        </w:rPr>
        <w:t>Water continues to flow by gravity</w:t>
      </w:r>
      <w:r w:rsidR="00511A34" w:rsidRPr="0065603E">
        <w:rPr>
          <w:sz w:val="16"/>
          <w:szCs w:val="16"/>
        </w:rPr>
        <w:t xml:space="preserve"> </w:t>
      </w:r>
      <w:r w:rsidR="006541ED">
        <w:rPr>
          <w:sz w:val="16"/>
          <w:szCs w:val="16"/>
        </w:rPr>
        <w:t>through the raw water conduit</w:t>
      </w:r>
      <w:r w:rsidR="00E77B3A">
        <w:rPr>
          <w:sz w:val="16"/>
          <w:szCs w:val="16"/>
        </w:rPr>
        <w:t xml:space="preserve"> where fluoride</w:t>
      </w:r>
      <w:r w:rsidR="00511A34" w:rsidRPr="0065603E">
        <w:rPr>
          <w:sz w:val="16"/>
          <w:szCs w:val="16"/>
        </w:rPr>
        <w:t xml:space="preserve"> and chlorine may be fed. </w:t>
      </w:r>
      <w:r w:rsidR="006541ED">
        <w:rPr>
          <w:sz w:val="16"/>
          <w:szCs w:val="16"/>
        </w:rPr>
        <w:t xml:space="preserve"> </w:t>
      </w:r>
      <w:r w:rsidR="00511A34" w:rsidRPr="00072574">
        <w:rPr>
          <w:bCs/>
          <w:iCs/>
          <w:sz w:val="16"/>
          <w:szCs w:val="16"/>
        </w:rPr>
        <w:t>Fluoride is added to guard against tooth decay</w:t>
      </w:r>
      <w:r w:rsidR="00C574B7">
        <w:rPr>
          <w:bCs/>
          <w:iCs/>
          <w:sz w:val="16"/>
          <w:szCs w:val="16"/>
        </w:rPr>
        <w:t>,</w:t>
      </w:r>
      <w:r w:rsidR="00511A34">
        <w:rPr>
          <w:bCs/>
          <w:iCs/>
          <w:sz w:val="16"/>
          <w:szCs w:val="16"/>
        </w:rPr>
        <w:t xml:space="preserve"> and</w:t>
      </w:r>
      <w:r w:rsidR="00457E77">
        <w:rPr>
          <w:bCs/>
          <w:iCs/>
          <w:sz w:val="16"/>
          <w:szCs w:val="16"/>
        </w:rPr>
        <w:t xml:space="preserve"> c</w:t>
      </w:r>
      <w:r w:rsidR="00511A34" w:rsidRPr="00072574">
        <w:rPr>
          <w:bCs/>
          <w:iCs/>
          <w:sz w:val="16"/>
          <w:szCs w:val="16"/>
        </w:rPr>
        <w:t xml:space="preserve">hlorine is added </w:t>
      </w:r>
      <w:r w:rsidR="00C574B7">
        <w:rPr>
          <w:bCs/>
          <w:iCs/>
          <w:sz w:val="16"/>
          <w:szCs w:val="16"/>
        </w:rPr>
        <w:t>at this location</w:t>
      </w:r>
      <w:r w:rsidR="00511A34" w:rsidRPr="00072574">
        <w:rPr>
          <w:bCs/>
          <w:iCs/>
          <w:sz w:val="16"/>
          <w:szCs w:val="16"/>
        </w:rPr>
        <w:t xml:space="preserve"> if </w:t>
      </w:r>
      <w:r w:rsidR="00C574B7">
        <w:rPr>
          <w:bCs/>
          <w:iCs/>
          <w:sz w:val="16"/>
          <w:szCs w:val="16"/>
        </w:rPr>
        <w:t xml:space="preserve">the </w:t>
      </w:r>
      <w:r w:rsidR="00511A34" w:rsidRPr="00072574">
        <w:rPr>
          <w:bCs/>
          <w:iCs/>
          <w:sz w:val="16"/>
          <w:szCs w:val="16"/>
        </w:rPr>
        <w:t xml:space="preserve">feed </w:t>
      </w:r>
      <w:r w:rsidR="00C574B7">
        <w:rPr>
          <w:bCs/>
          <w:iCs/>
          <w:sz w:val="16"/>
          <w:szCs w:val="16"/>
        </w:rPr>
        <w:t xml:space="preserve">to the intake is suspended.  </w:t>
      </w:r>
      <w:r w:rsidR="00457E77">
        <w:rPr>
          <w:bCs/>
          <w:iCs/>
          <w:sz w:val="16"/>
          <w:szCs w:val="16"/>
        </w:rPr>
        <w:t>Six l</w:t>
      </w:r>
      <w:r w:rsidR="00732A99">
        <w:rPr>
          <w:bCs/>
          <w:iCs/>
          <w:sz w:val="16"/>
          <w:szCs w:val="16"/>
        </w:rPr>
        <w:t>ow l</w:t>
      </w:r>
      <w:r w:rsidR="00511A34" w:rsidRPr="00072574">
        <w:rPr>
          <w:bCs/>
          <w:iCs/>
          <w:sz w:val="16"/>
          <w:szCs w:val="16"/>
        </w:rPr>
        <w:t>ift pumps</w:t>
      </w:r>
      <w:r w:rsidR="00732A99">
        <w:rPr>
          <w:bCs/>
          <w:iCs/>
          <w:sz w:val="16"/>
          <w:szCs w:val="16"/>
        </w:rPr>
        <w:t xml:space="preserve"> control</w:t>
      </w:r>
      <w:r w:rsidR="00511A34">
        <w:rPr>
          <w:bCs/>
          <w:iCs/>
          <w:sz w:val="16"/>
          <w:szCs w:val="16"/>
        </w:rPr>
        <w:t xml:space="preserve"> the amount of water withdrawn from </w:t>
      </w:r>
      <w:r w:rsidR="006541ED">
        <w:rPr>
          <w:bCs/>
          <w:iCs/>
          <w:sz w:val="16"/>
          <w:szCs w:val="16"/>
        </w:rPr>
        <w:t>L</w:t>
      </w:r>
      <w:r w:rsidR="00511A34">
        <w:rPr>
          <w:bCs/>
          <w:iCs/>
          <w:sz w:val="16"/>
          <w:szCs w:val="16"/>
        </w:rPr>
        <w:t xml:space="preserve">ake </w:t>
      </w:r>
      <w:r w:rsidR="006541ED">
        <w:rPr>
          <w:bCs/>
          <w:iCs/>
          <w:sz w:val="16"/>
          <w:szCs w:val="16"/>
        </w:rPr>
        <w:t xml:space="preserve">Erie </w:t>
      </w:r>
      <w:r w:rsidR="00511A34">
        <w:rPr>
          <w:bCs/>
          <w:iCs/>
          <w:sz w:val="16"/>
          <w:szCs w:val="16"/>
        </w:rPr>
        <w:t xml:space="preserve">depending on </w:t>
      </w:r>
      <w:r w:rsidR="006541ED">
        <w:rPr>
          <w:bCs/>
          <w:iCs/>
          <w:sz w:val="16"/>
          <w:szCs w:val="16"/>
        </w:rPr>
        <w:t>system demands</w:t>
      </w:r>
      <w:r w:rsidR="00511A34" w:rsidRPr="00072574">
        <w:rPr>
          <w:bCs/>
          <w:iCs/>
          <w:sz w:val="16"/>
          <w:szCs w:val="16"/>
        </w:rPr>
        <w:t xml:space="preserve">. </w:t>
      </w:r>
      <w:r w:rsidR="006541ED">
        <w:rPr>
          <w:bCs/>
          <w:iCs/>
          <w:sz w:val="16"/>
          <w:szCs w:val="16"/>
        </w:rPr>
        <w:t xml:space="preserve">A </w:t>
      </w:r>
      <w:r w:rsidR="00511A34" w:rsidRPr="00072574">
        <w:rPr>
          <w:bCs/>
          <w:iCs/>
          <w:sz w:val="16"/>
          <w:szCs w:val="16"/>
        </w:rPr>
        <w:t>poly</w:t>
      </w:r>
      <w:r w:rsidR="00AD59FB">
        <w:rPr>
          <w:bCs/>
          <w:iCs/>
          <w:sz w:val="16"/>
          <w:szCs w:val="16"/>
        </w:rPr>
        <w:t>-</w:t>
      </w:r>
      <w:r w:rsidR="00511A34" w:rsidRPr="00072574">
        <w:rPr>
          <w:bCs/>
          <w:iCs/>
          <w:sz w:val="16"/>
          <w:szCs w:val="16"/>
        </w:rPr>
        <w:t>aluminum chloride (PACl)</w:t>
      </w:r>
      <w:r w:rsidR="006541ED">
        <w:rPr>
          <w:bCs/>
          <w:iCs/>
          <w:sz w:val="16"/>
          <w:szCs w:val="16"/>
        </w:rPr>
        <w:t xml:space="preserve"> coagulant</w:t>
      </w:r>
      <w:r w:rsidR="00511A34" w:rsidRPr="00072574">
        <w:rPr>
          <w:bCs/>
          <w:iCs/>
          <w:sz w:val="16"/>
          <w:szCs w:val="16"/>
        </w:rPr>
        <w:t xml:space="preserve"> is fed and mixed</w:t>
      </w:r>
      <w:r w:rsidR="00AD59FB">
        <w:rPr>
          <w:bCs/>
          <w:iCs/>
          <w:sz w:val="16"/>
          <w:szCs w:val="16"/>
        </w:rPr>
        <w:t xml:space="preserve"> immediately downstream of the low lift pumps.  </w:t>
      </w:r>
      <w:r w:rsidR="00511A34" w:rsidRPr="00072574">
        <w:rPr>
          <w:bCs/>
          <w:iCs/>
          <w:sz w:val="16"/>
          <w:szCs w:val="16"/>
        </w:rPr>
        <w:t>PACl is a coagulant designed to cause debris in the water to bi</w:t>
      </w:r>
      <w:r w:rsidR="00AD59FB">
        <w:rPr>
          <w:bCs/>
          <w:iCs/>
          <w:sz w:val="16"/>
          <w:szCs w:val="16"/>
        </w:rPr>
        <w:t xml:space="preserve">nd together forming floc.  </w:t>
      </w:r>
      <w:r w:rsidR="00511A34" w:rsidRPr="00072574">
        <w:rPr>
          <w:bCs/>
          <w:iCs/>
          <w:sz w:val="16"/>
          <w:szCs w:val="16"/>
        </w:rPr>
        <w:t xml:space="preserve">The treated water is </w:t>
      </w:r>
      <w:r w:rsidR="00AD59FB">
        <w:rPr>
          <w:bCs/>
          <w:iCs/>
          <w:sz w:val="16"/>
          <w:szCs w:val="16"/>
        </w:rPr>
        <w:t>conveyed in</w:t>
      </w:r>
      <w:r w:rsidR="00511A34" w:rsidRPr="00072574">
        <w:rPr>
          <w:bCs/>
          <w:iCs/>
          <w:sz w:val="16"/>
          <w:szCs w:val="16"/>
        </w:rPr>
        <w:t xml:space="preserve">to </w:t>
      </w:r>
      <w:r w:rsidR="00AD59FB">
        <w:rPr>
          <w:bCs/>
          <w:iCs/>
          <w:sz w:val="16"/>
          <w:szCs w:val="16"/>
        </w:rPr>
        <w:t>u</w:t>
      </w:r>
      <w:r w:rsidR="00511A34" w:rsidRPr="00072574">
        <w:rPr>
          <w:bCs/>
          <w:iCs/>
          <w:sz w:val="16"/>
          <w:szCs w:val="16"/>
        </w:rPr>
        <w:t>nderground basin</w:t>
      </w:r>
      <w:r w:rsidR="00AD59FB">
        <w:rPr>
          <w:bCs/>
          <w:iCs/>
          <w:sz w:val="16"/>
          <w:szCs w:val="16"/>
        </w:rPr>
        <w:t>s</w:t>
      </w:r>
      <w:r w:rsidR="00511A34" w:rsidRPr="00072574">
        <w:rPr>
          <w:bCs/>
          <w:iCs/>
          <w:sz w:val="16"/>
          <w:szCs w:val="16"/>
        </w:rPr>
        <w:t xml:space="preserve"> </w:t>
      </w:r>
      <w:r w:rsidR="00AD59FB">
        <w:rPr>
          <w:bCs/>
          <w:iCs/>
          <w:sz w:val="16"/>
          <w:szCs w:val="16"/>
        </w:rPr>
        <w:t>where</w:t>
      </w:r>
      <w:r w:rsidR="00511A34" w:rsidRPr="00072574">
        <w:rPr>
          <w:bCs/>
          <w:iCs/>
          <w:sz w:val="16"/>
          <w:szCs w:val="16"/>
        </w:rPr>
        <w:t xml:space="preserve"> flocculation and sedimentation</w:t>
      </w:r>
      <w:r w:rsidR="00AD59FB">
        <w:rPr>
          <w:bCs/>
          <w:iCs/>
          <w:sz w:val="16"/>
          <w:szCs w:val="16"/>
        </w:rPr>
        <w:t xml:space="preserve"> processes occur</w:t>
      </w:r>
      <w:r w:rsidR="00511A34" w:rsidRPr="00072574">
        <w:rPr>
          <w:bCs/>
          <w:iCs/>
          <w:sz w:val="16"/>
          <w:szCs w:val="16"/>
        </w:rPr>
        <w:t xml:space="preserve">. </w:t>
      </w:r>
      <w:r w:rsidR="00AD59FB">
        <w:rPr>
          <w:bCs/>
          <w:iCs/>
          <w:sz w:val="16"/>
          <w:szCs w:val="16"/>
        </w:rPr>
        <w:t xml:space="preserve"> During </w:t>
      </w:r>
      <w:r w:rsidR="00511A34" w:rsidRPr="00072574">
        <w:rPr>
          <w:bCs/>
          <w:iCs/>
          <w:sz w:val="16"/>
          <w:szCs w:val="16"/>
        </w:rPr>
        <w:t>flocculat</w:t>
      </w:r>
      <w:r w:rsidR="00511A34">
        <w:rPr>
          <w:bCs/>
          <w:iCs/>
          <w:sz w:val="16"/>
          <w:szCs w:val="16"/>
        </w:rPr>
        <w:t>ion</w:t>
      </w:r>
      <w:r w:rsidR="00511A34" w:rsidRPr="00072574">
        <w:rPr>
          <w:bCs/>
          <w:iCs/>
          <w:sz w:val="16"/>
          <w:szCs w:val="16"/>
        </w:rPr>
        <w:t>, the water is slowly</w:t>
      </w:r>
      <w:r w:rsidR="00511A34" w:rsidRPr="0065603E">
        <w:rPr>
          <w:sz w:val="16"/>
          <w:szCs w:val="16"/>
        </w:rPr>
        <w:t xml:space="preserve"> mixed by mechanical </w:t>
      </w:r>
      <w:r w:rsidR="00AD59FB">
        <w:rPr>
          <w:sz w:val="16"/>
          <w:szCs w:val="16"/>
        </w:rPr>
        <w:t>equipment to enhance floc formation.  Following the flocculation process,</w:t>
      </w:r>
      <w:r w:rsidR="00511A34" w:rsidRPr="0065603E">
        <w:rPr>
          <w:sz w:val="16"/>
          <w:szCs w:val="16"/>
        </w:rPr>
        <w:t xml:space="preserve"> water </w:t>
      </w:r>
      <w:r w:rsidR="00AD59FB">
        <w:rPr>
          <w:sz w:val="16"/>
          <w:szCs w:val="16"/>
        </w:rPr>
        <w:t>enters into the</w:t>
      </w:r>
      <w:r w:rsidR="00511A34" w:rsidRPr="0065603E">
        <w:rPr>
          <w:sz w:val="16"/>
          <w:szCs w:val="16"/>
        </w:rPr>
        <w:t xml:space="preserve"> settling </w:t>
      </w:r>
      <w:r w:rsidR="00AD59FB">
        <w:rPr>
          <w:sz w:val="16"/>
          <w:szCs w:val="16"/>
        </w:rPr>
        <w:t>portion of the underground basins</w:t>
      </w:r>
      <w:r w:rsidR="00511A34" w:rsidRPr="0065603E">
        <w:rPr>
          <w:sz w:val="16"/>
          <w:szCs w:val="16"/>
        </w:rPr>
        <w:t xml:space="preserve"> where the heavy floc is allowed to settle out by gravity.</w:t>
      </w:r>
      <w:r w:rsidR="00AD59FB">
        <w:rPr>
          <w:sz w:val="16"/>
          <w:szCs w:val="16"/>
        </w:rPr>
        <w:t xml:space="preserve"> </w:t>
      </w:r>
      <w:r w:rsidR="00511A34" w:rsidRPr="0065603E">
        <w:rPr>
          <w:sz w:val="16"/>
          <w:szCs w:val="16"/>
        </w:rPr>
        <w:t xml:space="preserve"> The treated water, still contain</w:t>
      </w:r>
      <w:r w:rsidR="00382BCE">
        <w:rPr>
          <w:sz w:val="16"/>
          <w:szCs w:val="16"/>
        </w:rPr>
        <w:t>ing light floc, is conveyed to 40 rapid sand/</w:t>
      </w:r>
      <w:r w:rsidR="00511A34" w:rsidRPr="0065603E">
        <w:rPr>
          <w:sz w:val="16"/>
          <w:szCs w:val="16"/>
        </w:rPr>
        <w:t xml:space="preserve">anthracite filter beds where </w:t>
      </w:r>
      <w:r w:rsidR="00382BCE">
        <w:rPr>
          <w:sz w:val="16"/>
          <w:szCs w:val="16"/>
        </w:rPr>
        <w:t xml:space="preserve">the </w:t>
      </w:r>
      <w:r w:rsidR="00511A34" w:rsidRPr="0065603E">
        <w:rPr>
          <w:sz w:val="16"/>
          <w:szCs w:val="16"/>
        </w:rPr>
        <w:t xml:space="preserve">filtration </w:t>
      </w:r>
      <w:r w:rsidR="00382BCE">
        <w:rPr>
          <w:sz w:val="16"/>
          <w:szCs w:val="16"/>
        </w:rPr>
        <w:t xml:space="preserve">process </w:t>
      </w:r>
      <w:r w:rsidR="00511A34" w:rsidRPr="0065603E">
        <w:rPr>
          <w:sz w:val="16"/>
          <w:szCs w:val="16"/>
        </w:rPr>
        <w:t>occurs, removing the light floc.</w:t>
      </w:r>
      <w:r w:rsidR="00382BCE">
        <w:rPr>
          <w:sz w:val="16"/>
          <w:szCs w:val="16"/>
        </w:rPr>
        <w:t xml:space="preserve">  </w:t>
      </w:r>
      <w:r w:rsidR="00511A34" w:rsidRPr="0065603E">
        <w:rPr>
          <w:sz w:val="16"/>
          <w:szCs w:val="16"/>
        </w:rPr>
        <w:t xml:space="preserve">A filter aid (PACl) </w:t>
      </w:r>
      <w:r w:rsidR="00D22B11">
        <w:rPr>
          <w:sz w:val="16"/>
          <w:szCs w:val="16"/>
        </w:rPr>
        <w:t xml:space="preserve">can be </w:t>
      </w:r>
      <w:r w:rsidR="00511A34">
        <w:rPr>
          <w:sz w:val="16"/>
          <w:szCs w:val="16"/>
        </w:rPr>
        <w:t>added when necessary</w:t>
      </w:r>
      <w:r w:rsidR="00511A34" w:rsidRPr="0065603E">
        <w:rPr>
          <w:sz w:val="16"/>
          <w:szCs w:val="16"/>
        </w:rPr>
        <w:t xml:space="preserve"> to enhance filtration and additional chlorine </w:t>
      </w:r>
      <w:r w:rsidR="00511A34">
        <w:rPr>
          <w:sz w:val="16"/>
          <w:szCs w:val="16"/>
        </w:rPr>
        <w:t xml:space="preserve">can also </w:t>
      </w:r>
      <w:r w:rsidR="00382BCE">
        <w:rPr>
          <w:sz w:val="16"/>
          <w:szCs w:val="16"/>
        </w:rPr>
        <w:t xml:space="preserve">be added if needed.  Filtered </w:t>
      </w:r>
      <w:r w:rsidR="00511A34" w:rsidRPr="0065603E">
        <w:rPr>
          <w:sz w:val="16"/>
          <w:szCs w:val="16"/>
        </w:rPr>
        <w:t xml:space="preserve">water </w:t>
      </w:r>
      <w:r w:rsidR="00382BCE">
        <w:rPr>
          <w:sz w:val="16"/>
          <w:szCs w:val="16"/>
        </w:rPr>
        <w:t xml:space="preserve">then </w:t>
      </w:r>
      <w:r w:rsidR="00511A34" w:rsidRPr="0065603E">
        <w:rPr>
          <w:sz w:val="16"/>
          <w:szCs w:val="16"/>
        </w:rPr>
        <w:t>enters a 28 million gallon</w:t>
      </w:r>
      <w:r w:rsidR="00511A34">
        <w:rPr>
          <w:sz w:val="16"/>
          <w:szCs w:val="16"/>
        </w:rPr>
        <w:t xml:space="preserve"> c</w:t>
      </w:r>
      <w:r w:rsidR="00511A34" w:rsidRPr="0065603E">
        <w:rPr>
          <w:sz w:val="16"/>
          <w:szCs w:val="16"/>
        </w:rPr>
        <w:t xml:space="preserve">learwell, where it is stored until needed in the distribution system. </w:t>
      </w:r>
    </w:p>
    <w:p w:rsidR="00511A34" w:rsidRPr="0065603E" w:rsidRDefault="00DB4451" w:rsidP="00511A34">
      <w:pPr>
        <w:jc w:val="both"/>
        <w:rPr>
          <w:sz w:val="16"/>
          <w:szCs w:val="16"/>
        </w:rPr>
      </w:pPr>
      <w:r>
        <w:rPr>
          <w:sz w:val="16"/>
          <w:szCs w:val="16"/>
        </w:rPr>
        <w:t xml:space="preserve">   </w:t>
      </w:r>
      <w:r w:rsidR="00511A34" w:rsidRPr="0065603E">
        <w:rPr>
          <w:sz w:val="16"/>
          <w:szCs w:val="16"/>
        </w:rPr>
        <w:t xml:space="preserve">The </w:t>
      </w:r>
      <w:r w:rsidR="00511A34">
        <w:rPr>
          <w:sz w:val="16"/>
          <w:szCs w:val="16"/>
        </w:rPr>
        <w:t xml:space="preserve">40 </w:t>
      </w:r>
      <w:r w:rsidR="00511A34" w:rsidRPr="0065603E">
        <w:rPr>
          <w:sz w:val="16"/>
          <w:szCs w:val="16"/>
        </w:rPr>
        <w:t xml:space="preserve">filters need to be cleaned </w:t>
      </w:r>
      <w:r w:rsidR="00511A34">
        <w:rPr>
          <w:sz w:val="16"/>
          <w:szCs w:val="16"/>
        </w:rPr>
        <w:t>on a regular basis</w:t>
      </w:r>
      <w:r w:rsidR="00382BCE">
        <w:rPr>
          <w:sz w:val="16"/>
          <w:szCs w:val="16"/>
        </w:rPr>
        <w:t>,</w:t>
      </w:r>
      <w:r w:rsidR="00511A34" w:rsidRPr="0065603E">
        <w:rPr>
          <w:sz w:val="16"/>
          <w:szCs w:val="16"/>
        </w:rPr>
        <w:t xml:space="preserve"> </w:t>
      </w:r>
      <w:r w:rsidR="00382BCE">
        <w:rPr>
          <w:sz w:val="16"/>
          <w:szCs w:val="16"/>
        </w:rPr>
        <w:t xml:space="preserve">which is accomplished </w:t>
      </w:r>
      <w:r w:rsidR="00511A34" w:rsidRPr="0065603E">
        <w:rPr>
          <w:sz w:val="16"/>
          <w:szCs w:val="16"/>
        </w:rPr>
        <w:t>by backwashing the filters with potable water</w:t>
      </w:r>
      <w:r w:rsidR="006800A6">
        <w:rPr>
          <w:sz w:val="16"/>
          <w:szCs w:val="16"/>
        </w:rPr>
        <w:t xml:space="preserve">.  </w:t>
      </w:r>
      <w:r w:rsidR="00382BCE">
        <w:rPr>
          <w:sz w:val="16"/>
          <w:szCs w:val="16"/>
        </w:rPr>
        <w:t>T</w:t>
      </w:r>
      <w:r w:rsidR="00511A34">
        <w:rPr>
          <w:sz w:val="16"/>
          <w:szCs w:val="16"/>
        </w:rPr>
        <w:t xml:space="preserve">he backwash </w:t>
      </w:r>
      <w:r w:rsidR="00382BCE">
        <w:rPr>
          <w:sz w:val="16"/>
          <w:szCs w:val="16"/>
        </w:rPr>
        <w:t xml:space="preserve">wastewater generated during the backwash process contains concentrated amounts of light floc removed by the filters.  This wastewater is </w:t>
      </w:r>
      <w:r w:rsidR="006800A6">
        <w:rPr>
          <w:sz w:val="16"/>
          <w:szCs w:val="16"/>
        </w:rPr>
        <w:t xml:space="preserve">collected and </w:t>
      </w:r>
      <w:r w:rsidR="00382BCE">
        <w:rPr>
          <w:sz w:val="16"/>
          <w:szCs w:val="16"/>
        </w:rPr>
        <w:t>pumped to gravity thickening clarifiers</w:t>
      </w:r>
      <w:r w:rsidR="006800A6">
        <w:rPr>
          <w:sz w:val="16"/>
          <w:szCs w:val="16"/>
        </w:rPr>
        <w:t>.  Clarified backwash water is</w:t>
      </w:r>
      <w:r w:rsidR="00382BCE">
        <w:rPr>
          <w:sz w:val="16"/>
          <w:szCs w:val="16"/>
        </w:rPr>
        <w:t xml:space="preserve"> </w:t>
      </w:r>
      <w:r w:rsidR="00511A34" w:rsidRPr="0065603E">
        <w:rPr>
          <w:sz w:val="16"/>
          <w:szCs w:val="16"/>
        </w:rPr>
        <w:t>recycled to the raw water conduit</w:t>
      </w:r>
      <w:r w:rsidR="00BE140F">
        <w:rPr>
          <w:sz w:val="16"/>
          <w:szCs w:val="16"/>
        </w:rPr>
        <w:t xml:space="preserve"> or to the Black Rock Canal</w:t>
      </w:r>
      <w:r w:rsidR="006800A6">
        <w:rPr>
          <w:sz w:val="16"/>
          <w:szCs w:val="16"/>
        </w:rPr>
        <w:t xml:space="preserve">, and the </w:t>
      </w:r>
      <w:r w:rsidR="00CE63BE">
        <w:rPr>
          <w:sz w:val="16"/>
          <w:szCs w:val="16"/>
        </w:rPr>
        <w:t xml:space="preserve">concentrated residuals generated during the thickening process are pumped </w:t>
      </w:r>
      <w:r w:rsidR="00864333">
        <w:rPr>
          <w:sz w:val="16"/>
          <w:szCs w:val="16"/>
        </w:rPr>
        <w:t xml:space="preserve">to a storage lagoon and subsequently to a </w:t>
      </w:r>
      <w:r w:rsidR="00CE63BE">
        <w:rPr>
          <w:sz w:val="16"/>
          <w:szCs w:val="16"/>
        </w:rPr>
        <w:t>centrifuge for further processing.</w:t>
      </w:r>
    </w:p>
    <w:p w:rsidR="00511A34" w:rsidRPr="00DB4451" w:rsidRDefault="00DB4451" w:rsidP="00511A34">
      <w:pPr>
        <w:jc w:val="both"/>
        <w:rPr>
          <w:sz w:val="16"/>
          <w:szCs w:val="16"/>
        </w:rPr>
      </w:pPr>
      <w:r>
        <w:rPr>
          <w:sz w:val="16"/>
          <w:szCs w:val="16"/>
        </w:rPr>
        <w:t xml:space="preserve">   </w:t>
      </w:r>
      <w:r w:rsidR="00CE63BE">
        <w:rPr>
          <w:sz w:val="16"/>
          <w:szCs w:val="16"/>
        </w:rPr>
        <w:t>Prior to potable water being pumped into the distribution system</w:t>
      </w:r>
      <w:r w:rsidR="00511A34" w:rsidRPr="00CE63BE">
        <w:rPr>
          <w:sz w:val="16"/>
          <w:szCs w:val="16"/>
        </w:rPr>
        <w:t xml:space="preserve">, a </w:t>
      </w:r>
      <w:r w:rsidR="00CE63BE" w:rsidRPr="00CE63BE">
        <w:rPr>
          <w:sz w:val="16"/>
          <w:szCs w:val="16"/>
        </w:rPr>
        <w:t xml:space="preserve">phosphate based </w:t>
      </w:r>
      <w:r w:rsidR="00511A34" w:rsidRPr="00CE63BE">
        <w:rPr>
          <w:sz w:val="16"/>
          <w:szCs w:val="16"/>
        </w:rPr>
        <w:t>corrosion</w:t>
      </w:r>
      <w:r w:rsidR="00CE63BE" w:rsidRPr="00CE63BE">
        <w:rPr>
          <w:sz w:val="16"/>
          <w:szCs w:val="16"/>
        </w:rPr>
        <w:t xml:space="preserve"> inhibitor </w:t>
      </w:r>
      <w:r w:rsidR="00511A34" w:rsidRPr="00CE63BE">
        <w:rPr>
          <w:sz w:val="16"/>
          <w:szCs w:val="16"/>
        </w:rPr>
        <w:t>is add</w:t>
      </w:r>
      <w:r w:rsidR="00CE63BE" w:rsidRPr="00CE63BE">
        <w:rPr>
          <w:sz w:val="16"/>
          <w:szCs w:val="16"/>
        </w:rPr>
        <w:t>ed, which provides a protective</w:t>
      </w:r>
      <w:r w:rsidR="00CE63BE">
        <w:rPr>
          <w:sz w:val="16"/>
          <w:szCs w:val="16"/>
        </w:rPr>
        <w:t xml:space="preserve"> layer inside</w:t>
      </w:r>
      <w:r w:rsidR="00CE63BE" w:rsidRPr="00CE63BE">
        <w:rPr>
          <w:sz w:val="16"/>
          <w:szCs w:val="16"/>
        </w:rPr>
        <w:t xml:space="preserve"> service connections and plumbing systems, minimizing the potential for contaminants such as lead to leach into drinking water.</w:t>
      </w:r>
      <w:r w:rsidR="00CE63BE">
        <w:rPr>
          <w:sz w:val="16"/>
          <w:szCs w:val="16"/>
        </w:rPr>
        <w:t xml:space="preserve">  </w:t>
      </w:r>
      <w:r w:rsidR="00511A34" w:rsidRPr="0065603E">
        <w:rPr>
          <w:sz w:val="16"/>
          <w:szCs w:val="16"/>
        </w:rPr>
        <w:t xml:space="preserve">High lift pumps located at the </w:t>
      </w:r>
      <w:r w:rsidR="00CE63BE">
        <w:rPr>
          <w:sz w:val="16"/>
          <w:szCs w:val="16"/>
        </w:rPr>
        <w:t xml:space="preserve">Colonel </w:t>
      </w:r>
      <w:r w:rsidR="00511A34" w:rsidRPr="0065603E">
        <w:rPr>
          <w:sz w:val="16"/>
          <w:szCs w:val="16"/>
        </w:rPr>
        <w:t xml:space="preserve">Ward and Massachusetts </w:t>
      </w:r>
      <w:r w:rsidR="00511A34">
        <w:rPr>
          <w:sz w:val="16"/>
          <w:szCs w:val="16"/>
        </w:rPr>
        <w:t xml:space="preserve">Pumping </w:t>
      </w:r>
      <w:r w:rsidR="00511A34" w:rsidRPr="0065603E">
        <w:rPr>
          <w:sz w:val="16"/>
          <w:szCs w:val="16"/>
        </w:rPr>
        <w:t xml:space="preserve">Stations deliver the </w:t>
      </w:r>
      <w:r>
        <w:rPr>
          <w:sz w:val="16"/>
          <w:szCs w:val="16"/>
        </w:rPr>
        <w:t xml:space="preserve">treated water to the community.  </w:t>
      </w:r>
      <w:r w:rsidR="00511A34" w:rsidRPr="0065603E">
        <w:rPr>
          <w:sz w:val="16"/>
          <w:szCs w:val="16"/>
        </w:rPr>
        <w:t>Our in</w:t>
      </w:r>
      <w:r w:rsidR="00511A34">
        <w:rPr>
          <w:sz w:val="16"/>
          <w:szCs w:val="16"/>
        </w:rPr>
        <w:t>-</w:t>
      </w:r>
      <w:r w:rsidR="00511A34" w:rsidRPr="00DB4451">
        <w:rPr>
          <w:sz w:val="16"/>
          <w:szCs w:val="16"/>
        </w:rPr>
        <w:t xml:space="preserve">house laboratory tests the quality and safety of the water at every </w:t>
      </w:r>
      <w:r>
        <w:rPr>
          <w:sz w:val="16"/>
          <w:szCs w:val="16"/>
        </w:rPr>
        <w:t xml:space="preserve">stage of the treatment process.  </w:t>
      </w:r>
      <w:r w:rsidR="00511A34" w:rsidRPr="00DB4451">
        <w:rPr>
          <w:sz w:val="16"/>
          <w:szCs w:val="16"/>
        </w:rPr>
        <w:t>Additional tests are conducted fro</w:t>
      </w:r>
      <w:r w:rsidR="00864333">
        <w:rPr>
          <w:sz w:val="16"/>
          <w:szCs w:val="16"/>
        </w:rPr>
        <w:t>m samples taken throughout the C</w:t>
      </w:r>
      <w:r w:rsidR="00511A34" w:rsidRPr="00DB4451">
        <w:rPr>
          <w:sz w:val="16"/>
          <w:szCs w:val="16"/>
        </w:rPr>
        <w:t xml:space="preserve">ity, including private homes, businesses and public facilities to ensure our water remains safe.  </w:t>
      </w:r>
    </w:p>
    <w:p w:rsidR="00B40AB1" w:rsidRDefault="00B40AB1" w:rsidP="00B74D69">
      <w:pPr>
        <w:jc w:val="both"/>
        <w:rPr>
          <w:sz w:val="22"/>
          <w:szCs w:val="22"/>
        </w:rPr>
        <w:sectPr w:rsidR="00B40AB1" w:rsidSect="00126CC0">
          <w:footnotePr>
            <w:pos w:val="beneathText"/>
          </w:footnotePr>
          <w:type w:val="continuous"/>
          <w:pgSz w:w="12240" w:h="15840" w:code="1"/>
          <w:pgMar w:top="360" w:right="360" w:bottom="360" w:left="360" w:header="0" w:footer="0" w:gutter="0"/>
          <w:cols w:num="2" w:sep="1" w:space="144"/>
          <w:docGrid w:linePitch="360"/>
        </w:sectPr>
      </w:pPr>
    </w:p>
    <w:p w:rsidR="0074140C" w:rsidRPr="00E93905" w:rsidRDefault="0074140C">
      <w:pPr>
        <w:jc w:val="both"/>
        <w:rPr>
          <w:b/>
          <w:sz w:val="6"/>
          <w:szCs w:val="6"/>
        </w:rPr>
      </w:pPr>
    </w:p>
    <w:p w:rsidR="0074140C" w:rsidRPr="00056F61" w:rsidRDefault="00BF5398" w:rsidP="00E93905">
      <w:pPr>
        <w:jc w:val="center"/>
        <w:rPr>
          <w:b/>
          <w:sz w:val="28"/>
        </w:rPr>
      </w:pPr>
      <w:r>
        <w:rPr>
          <w:b/>
          <w:noProof/>
          <w:sz w:val="28"/>
        </w:rPr>
        <w:lastRenderedPageBreak/>
        <w:drawing>
          <wp:inline distT="0" distB="0" distL="0" distR="0" wp14:anchorId="7DB5D784" wp14:editId="4419EDDF">
            <wp:extent cx="6166485" cy="29883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6485" cy="2988310"/>
                    </a:xfrm>
                    <a:prstGeom prst="rect">
                      <a:avLst/>
                    </a:prstGeom>
                    <a:noFill/>
                    <a:ln>
                      <a:noFill/>
                    </a:ln>
                  </pic:spPr>
                </pic:pic>
              </a:graphicData>
            </a:graphic>
          </wp:inline>
        </w:drawing>
      </w:r>
    </w:p>
    <w:p w:rsidR="007477C5" w:rsidRDefault="007477C5">
      <w:pPr>
        <w:jc w:val="both"/>
        <w:rPr>
          <w:b/>
        </w:rPr>
        <w:sectPr w:rsidR="007477C5" w:rsidSect="00126CC0">
          <w:footnotePr>
            <w:pos w:val="beneathText"/>
          </w:footnotePr>
          <w:type w:val="continuous"/>
          <w:pgSz w:w="12240" w:h="15840" w:code="1"/>
          <w:pgMar w:top="360" w:right="360" w:bottom="360" w:left="360" w:header="0" w:footer="0" w:gutter="0"/>
          <w:cols w:space="720"/>
          <w:docGrid w:linePitch="360"/>
        </w:sectPr>
      </w:pPr>
    </w:p>
    <w:p w:rsidR="00A05872" w:rsidRPr="0065603E" w:rsidRDefault="00A05872">
      <w:pPr>
        <w:jc w:val="both"/>
        <w:rPr>
          <w:b/>
          <w:sz w:val="18"/>
          <w:szCs w:val="18"/>
          <w:u w:val="single"/>
        </w:rPr>
      </w:pPr>
      <w:r w:rsidRPr="0065603E">
        <w:rPr>
          <w:b/>
          <w:sz w:val="18"/>
          <w:szCs w:val="18"/>
          <w:u w:val="single"/>
        </w:rPr>
        <w:t>FACTS AND FIGURES</w:t>
      </w:r>
    </w:p>
    <w:p w:rsidR="00583D0C" w:rsidRPr="00F32CB6" w:rsidRDefault="009469C8" w:rsidP="00B704C9">
      <w:pPr>
        <w:jc w:val="both"/>
        <w:rPr>
          <w:b/>
          <w:color w:val="FF0000"/>
          <w:sz w:val="16"/>
          <w:szCs w:val="16"/>
        </w:rPr>
      </w:pPr>
      <w:r>
        <w:rPr>
          <w:sz w:val="16"/>
          <w:szCs w:val="16"/>
        </w:rPr>
        <w:t xml:space="preserve">   </w:t>
      </w:r>
      <w:r w:rsidR="00583D0C" w:rsidRPr="00F32CB6">
        <w:rPr>
          <w:sz w:val="16"/>
          <w:szCs w:val="16"/>
        </w:rPr>
        <w:t>W</w:t>
      </w:r>
      <w:r w:rsidRPr="00F32CB6">
        <w:rPr>
          <w:sz w:val="16"/>
          <w:szCs w:val="16"/>
        </w:rPr>
        <w:t xml:space="preserve">ater is essential for all life.  </w:t>
      </w:r>
      <w:r w:rsidR="00583D0C" w:rsidRPr="00F32CB6">
        <w:rPr>
          <w:sz w:val="16"/>
          <w:szCs w:val="16"/>
        </w:rPr>
        <w:t>Besides drinking, bathing and recreation, water is used to fight fire</w:t>
      </w:r>
      <w:r w:rsidRPr="00F32CB6">
        <w:rPr>
          <w:sz w:val="16"/>
          <w:szCs w:val="16"/>
        </w:rPr>
        <w:t>s</w:t>
      </w:r>
      <w:r w:rsidR="00583D0C" w:rsidRPr="00F32CB6">
        <w:rPr>
          <w:sz w:val="16"/>
          <w:szCs w:val="16"/>
        </w:rPr>
        <w:t>, and has</w:t>
      </w:r>
      <w:r w:rsidR="0074140C" w:rsidRPr="00F32CB6">
        <w:rPr>
          <w:sz w:val="16"/>
          <w:szCs w:val="16"/>
        </w:rPr>
        <w:t xml:space="preserve"> </w:t>
      </w:r>
      <w:r w:rsidR="00583D0C" w:rsidRPr="00F32CB6">
        <w:rPr>
          <w:sz w:val="16"/>
          <w:szCs w:val="16"/>
        </w:rPr>
        <w:t>cou</w:t>
      </w:r>
      <w:r w:rsidRPr="00F32CB6">
        <w:rPr>
          <w:sz w:val="16"/>
          <w:szCs w:val="16"/>
        </w:rPr>
        <w:t xml:space="preserve">ntless industrial applications.  </w:t>
      </w:r>
      <w:r w:rsidR="00583D0C" w:rsidRPr="00F32CB6">
        <w:rPr>
          <w:sz w:val="16"/>
          <w:szCs w:val="16"/>
        </w:rPr>
        <w:t xml:space="preserve">The City of Buffalo treated </w:t>
      </w:r>
      <w:r w:rsidR="00E72563" w:rsidRPr="00F32CB6">
        <w:rPr>
          <w:sz w:val="16"/>
          <w:szCs w:val="16"/>
        </w:rPr>
        <w:t xml:space="preserve">over </w:t>
      </w:r>
      <w:r w:rsidR="00173BC4" w:rsidRPr="00F32CB6">
        <w:rPr>
          <w:sz w:val="16"/>
          <w:szCs w:val="16"/>
        </w:rPr>
        <w:t>2</w:t>
      </w:r>
      <w:r w:rsidR="006203E6">
        <w:rPr>
          <w:sz w:val="16"/>
          <w:szCs w:val="16"/>
        </w:rPr>
        <w:t>3.6</w:t>
      </w:r>
      <w:r w:rsidR="00583D0C" w:rsidRPr="00F32CB6">
        <w:rPr>
          <w:sz w:val="16"/>
          <w:szCs w:val="16"/>
        </w:rPr>
        <w:t xml:space="preserve"> billion gallons last year </w:t>
      </w:r>
      <w:r w:rsidR="00522751" w:rsidRPr="00F32CB6">
        <w:rPr>
          <w:sz w:val="16"/>
          <w:szCs w:val="16"/>
        </w:rPr>
        <w:t>averaging over</w:t>
      </w:r>
      <w:r w:rsidR="00072574" w:rsidRPr="00F32CB6">
        <w:rPr>
          <w:sz w:val="16"/>
          <w:szCs w:val="16"/>
        </w:rPr>
        <w:t xml:space="preserve"> </w:t>
      </w:r>
      <w:r w:rsidR="00B13E0A">
        <w:rPr>
          <w:sz w:val="16"/>
          <w:szCs w:val="16"/>
        </w:rPr>
        <w:t>6</w:t>
      </w:r>
      <w:r w:rsidR="006203E6">
        <w:rPr>
          <w:sz w:val="16"/>
          <w:szCs w:val="16"/>
        </w:rPr>
        <w:t>5</w:t>
      </w:r>
      <w:r w:rsidR="00583D0C" w:rsidRPr="00F32CB6">
        <w:rPr>
          <w:sz w:val="16"/>
          <w:szCs w:val="16"/>
        </w:rPr>
        <w:t xml:space="preserve"> million gallons each day </w:t>
      </w:r>
      <w:r w:rsidR="00717EF4" w:rsidRPr="00F32CB6">
        <w:rPr>
          <w:sz w:val="16"/>
          <w:szCs w:val="16"/>
        </w:rPr>
        <w:t>for</w:t>
      </w:r>
      <w:r w:rsidR="00583D0C" w:rsidRPr="00F32CB6">
        <w:rPr>
          <w:sz w:val="16"/>
          <w:szCs w:val="16"/>
        </w:rPr>
        <w:t xml:space="preserve"> a population of approximately </w:t>
      </w:r>
      <w:r w:rsidR="00F32CB6" w:rsidRPr="00F32CB6">
        <w:rPr>
          <w:sz w:val="16"/>
          <w:szCs w:val="16"/>
        </w:rPr>
        <w:t>260,000</w:t>
      </w:r>
      <w:r w:rsidR="00583D0C" w:rsidRPr="00F32CB6">
        <w:rPr>
          <w:sz w:val="16"/>
          <w:szCs w:val="16"/>
        </w:rPr>
        <w:t xml:space="preserve"> people, covering 46 square miles</w:t>
      </w:r>
      <w:r w:rsidR="0074140C" w:rsidRPr="00F32CB6">
        <w:rPr>
          <w:sz w:val="16"/>
          <w:szCs w:val="16"/>
        </w:rPr>
        <w:t xml:space="preserve"> </w:t>
      </w:r>
      <w:r w:rsidR="00583D0C" w:rsidRPr="00F32CB6">
        <w:rPr>
          <w:sz w:val="16"/>
          <w:szCs w:val="16"/>
        </w:rPr>
        <w:t>of piping network.</w:t>
      </w:r>
      <w:r w:rsidRPr="00F32CB6">
        <w:rPr>
          <w:sz w:val="16"/>
          <w:szCs w:val="16"/>
        </w:rPr>
        <w:t xml:space="preserve">  </w:t>
      </w:r>
      <w:r w:rsidR="00583D0C" w:rsidRPr="00F32CB6">
        <w:rPr>
          <w:sz w:val="16"/>
          <w:szCs w:val="16"/>
        </w:rPr>
        <w:t xml:space="preserve">On our highest single </w:t>
      </w:r>
      <w:r w:rsidR="00284207" w:rsidRPr="00F32CB6">
        <w:rPr>
          <w:sz w:val="16"/>
          <w:szCs w:val="16"/>
        </w:rPr>
        <w:t>day</w:t>
      </w:r>
      <w:r w:rsidR="00284207" w:rsidRPr="00F32CB6">
        <w:rPr>
          <w:b/>
          <w:sz w:val="16"/>
          <w:szCs w:val="16"/>
        </w:rPr>
        <w:t xml:space="preserve">, </w:t>
      </w:r>
      <w:r w:rsidR="008D14D9">
        <w:rPr>
          <w:sz w:val="16"/>
          <w:szCs w:val="16"/>
        </w:rPr>
        <w:t>July 8, 2020</w:t>
      </w:r>
      <w:r w:rsidR="00A37520">
        <w:rPr>
          <w:sz w:val="16"/>
          <w:szCs w:val="16"/>
        </w:rPr>
        <w:t>,</w:t>
      </w:r>
      <w:r w:rsidR="00CB6532">
        <w:rPr>
          <w:sz w:val="16"/>
          <w:szCs w:val="16"/>
        </w:rPr>
        <w:t xml:space="preserve"> </w:t>
      </w:r>
      <w:r w:rsidR="00583D0C" w:rsidRPr="00F32CB6">
        <w:rPr>
          <w:sz w:val="16"/>
          <w:szCs w:val="16"/>
        </w:rPr>
        <w:t xml:space="preserve">we treated over </w:t>
      </w:r>
      <w:r w:rsidR="00B13E0A">
        <w:rPr>
          <w:sz w:val="16"/>
          <w:szCs w:val="16"/>
        </w:rPr>
        <w:t xml:space="preserve">80.5 </w:t>
      </w:r>
      <w:r w:rsidR="00583D0C" w:rsidRPr="00F32CB6">
        <w:rPr>
          <w:sz w:val="16"/>
          <w:szCs w:val="16"/>
        </w:rPr>
        <w:t>million gallons of water for</w:t>
      </w:r>
      <w:r w:rsidR="0074140C" w:rsidRPr="00F32CB6">
        <w:rPr>
          <w:sz w:val="16"/>
          <w:szCs w:val="16"/>
        </w:rPr>
        <w:t xml:space="preserve"> </w:t>
      </w:r>
      <w:r w:rsidR="00583D0C" w:rsidRPr="00F32CB6">
        <w:rPr>
          <w:sz w:val="16"/>
          <w:szCs w:val="16"/>
        </w:rPr>
        <w:t>distribution.</w:t>
      </w:r>
    </w:p>
    <w:p w:rsidR="00583D0C" w:rsidRPr="00686C67" w:rsidRDefault="009469C8" w:rsidP="004B7DC7">
      <w:pPr>
        <w:jc w:val="both"/>
        <w:rPr>
          <w:sz w:val="16"/>
          <w:szCs w:val="16"/>
        </w:rPr>
      </w:pPr>
      <w:r w:rsidRPr="00F32CB6">
        <w:rPr>
          <w:sz w:val="16"/>
          <w:szCs w:val="16"/>
        </w:rPr>
        <w:t xml:space="preserve">   The</w:t>
      </w:r>
      <w:r w:rsidR="00583D0C" w:rsidRPr="00F32CB6">
        <w:rPr>
          <w:sz w:val="16"/>
          <w:szCs w:val="16"/>
        </w:rPr>
        <w:t xml:space="preserve"> </w:t>
      </w:r>
      <w:r w:rsidRPr="00F32CB6">
        <w:rPr>
          <w:sz w:val="16"/>
          <w:szCs w:val="16"/>
        </w:rPr>
        <w:t xml:space="preserve">distribution system consists of approximately </w:t>
      </w:r>
      <w:r w:rsidR="00B13E0A">
        <w:rPr>
          <w:sz w:val="16"/>
          <w:szCs w:val="16"/>
        </w:rPr>
        <w:t>825</w:t>
      </w:r>
      <w:r w:rsidRPr="00F32CB6">
        <w:rPr>
          <w:sz w:val="16"/>
          <w:szCs w:val="16"/>
        </w:rPr>
        <w:t xml:space="preserve"> miles of water main pipe</w:t>
      </w:r>
      <w:r w:rsidR="000C7343" w:rsidRPr="00F32CB6">
        <w:rPr>
          <w:sz w:val="16"/>
          <w:szCs w:val="16"/>
        </w:rPr>
        <w:t xml:space="preserve"> (not including hydrant laterals and service connections)</w:t>
      </w:r>
      <w:r w:rsidRPr="00F32CB6">
        <w:rPr>
          <w:sz w:val="16"/>
          <w:szCs w:val="16"/>
        </w:rPr>
        <w:t xml:space="preserve">, </w:t>
      </w:r>
      <w:r w:rsidR="00B13E0A">
        <w:rPr>
          <w:sz w:val="16"/>
          <w:szCs w:val="16"/>
        </w:rPr>
        <w:t>23,860</w:t>
      </w:r>
      <w:r w:rsidRPr="00F32CB6">
        <w:rPr>
          <w:sz w:val="16"/>
          <w:szCs w:val="16"/>
        </w:rPr>
        <w:t xml:space="preserve"> valves, </w:t>
      </w:r>
      <w:r w:rsidR="00B13E0A">
        <w:rPr>
          <w:sz w:val="16"/>
          <w:szCs w:val="16"/>
        </w:rPr>
        <w:t>80,000</w:t>
      </w:r>
      <w:r w:rsidRPr="00F32CB6">
        <w:rPr>
          <w:sz w:val="16"/>
          <w:szCs w:val="16"/>
        </w:rPr>
        <w:t xml:space="preserve"> service connections and </w:t>
      </w:r>
      <w:r w:rsidR="00A901CB">
        <w:rPr>
          <w:sz w:val="16"/>
          <w:szCs w:val="16"/>
        </w:rPr>
        <w:t>7,9</w:t>
      </w:r>
      <w:r w:rsidR="00B13E0A">
        <w:rPr>
          <w:sz w:val="16"/>
          <w:szCs w:val="16"/>
        </w:rPr>
        <w:t>66</w:t>
      </w:r>
      <w:r w:rsidRPr="00F32CB6">
        <w:rPr>
          <w:sz w:val="16"/>
          <w:szCs w:val="16"/>
        </w:rPr>
        <w:t xml:space="preserve"> fire hydrants.  The distribution system </w:t>
      </w:r>
      <w:r w:rsidR="00583D0C" w:rsidRPr="00F32CB6">
        <w:rPr>
          <w:sz w:val="16"/>
          <w:szCs w:val="16"/>
        </w:rPr>
        <w:t>is maintained, day and night,</w:t>
      </w:r>
      <w:r w:rsidR="0074140C" w:rsidRPr="00F32CB6">
        <w:rPr>
          <w:sz w:val="16"/>
          <w:szCs w:val="16"/>
        </w:rPr>
        <w:t xml:space="preserve"> </w:t>
      </w:r>
      <w:r w:rsidR="00583D0C" w:rsidRPr="00F32CB6">
        <w:rPr>
          <w:sz w:val="16"/>
          <w:szCs w:val="16"/>
        </w:rPr>
        <w:t xml:space="preserve">throughout all seasons. </w:t>
      </w:r>
      <w:r w:rsidRPr="00F32CB6">
        <w:rPr>
          <w:sz w:val="16"/>
          <w:szCs w:val="16"/>
        </w:rPr>
        <w:t xml:space="preserve">  </w:t>
      </w:r>
      <w:r w:rsidR="00583D0C" w:rsidRPr="00F32CB6">
        <w:rPr>
          <w:sz w:val="16"/>
          <w:szCs w:val="16"/>
        </w:rPr>
        <w:t xml:space="preserve">In the past year </w:t>
      </w:r>
      <w:r w:rsidR="00994008">
        <w:rPr>
          <w:sz w:val="16"/>
          <w:szCs w:val="16"/>
        </w:rPr>
        <w:t>Buffalo Water</w:t>
      </w:r>
      <w:r w:rsidR="00583D0C" w:rsidRPr="00F32CB6">
        <w:rPr>
          <w:sz w:val="16"/>
          <w:szCs w:val="16"/>
        </w:rPr>
        <w:t xml:space="preserve"> has replaced or renovated approximately</w:t>
      </w:r>
      <w:r w:rsidR="0074140C" w:rsidRPr="00F32CB6">
        <w:rPr>
          <w:sz w:val="16"/>
          <w:szCs w:val="16"/>
        </w:rPr>
        <w:t xml:space="preserve"> </w:t>
      </w:r>
      <w:r w:rsidR="00B13E0A">
        <w:rPr>
          <w:sz w:val="16"/>
          <w:szCs w:val="16"/>
        </w:rPr>
        <w:t>6.33</w:t>
      </w:r>
      <w:r w:rsidR="00583D0C" w:rsidRPr="00F32CB6">
        <w:rPr>
          <w:sz w:val="16"/>
          <w:szCs w:val="16"/>
        </w:rPr>
        <w:t>mile</w:t>
      </w:r>
      <w:r w:rsidR="00893948" w:rsidRPr="00F32CB6">
        <w:rPr>
          <w:sz w:val="16"/>
          <w:szCs w:val="16"/>
        </w:rPr>
        <w:t>s</w:t>
      </w:r>
      <w:r w:rsidR="00F32CB6" w:rsidRPr="00F32CB6">
        <w:rPr>
          <w:sz w:val="16"/>
          <w:szCs w:val="16"/>
        </w:rPr>
        <w:t xml:space="preserve"> of water mains and replaced </w:t>
      </w:r>
      <w:r w:rsidR="006203E6">
        <w:rPr>
          <w:sz w:val="16"/>
          <w:szCs w:val="16"/>
        </w:rPr>
        <w:t>212</w:t>
      </w:r>
      <w:r w:rsidR="0090520F" w:rsidRPr="00F32CB6">
        <w:rPr>
          <w:sz w:val="16"/>
          <w:szCs w:val="16"/>
        </w:rPr>
        <w:t xml:space="preserve"> </w:t>
      </w:r>
      <w:r w:rsidR="00F32CB6" w:rsidRPr="00F32CB6">
        <w:rPr>
          <w:sz w:val="16"/>
          <w:szCs w:val="16"/>
        </w:rPr>
        <w:t>hydrants.</w:t>
      </w:r>
    </w:p>
    <w:p w:rsidR="007A0EC3" w:rsidRDefault="007A0EC3">
      <w:pPr>
        <w:jc w:val="both"/>
        <w:rPr>
          <w:b/>
          <w:sz w:val="18"/>
          <w:szCs w:val="18"/>
          <w:u w:val="single"/>
        </w:rPr>
      </w:pPr>
    </w:p>
    <w:p w:rsidR="00D2594A" w:rsidRPr="0065603E" w:rsidRDefault="008701BC">
      <w:pPr>
        <w:jc w:val="both"/>
        <w:rPr>
          <w:b/>
          <w:sz w:val="18"/>
          <w:szCs w:val="18"/>
          <w:u w:val="single"/>
        </w:rPr>
      </w:pPr>
      <w:r w:rsidRPr="0065603E">
        <w:rPr>
          <w:b/>
          <w:sz w:val="18"/>
          <w:szCs w:val="18"/>
          <w:u w:val="single"/>
        </w:rPr>
        <w:t>Customer Cost</w:t>
      </w:r>
    </w:p>
    <w:p w:rsidR="00D22B11" w:rsidRPr="008D195A" w:rsidRDefault="00522751" w:rsidP="00995EB7">
      <w:pPr>
        <w:jc w:val="both"/>
      </w:pPr>
      <w:r w:rsidRPr="008D195A">
        <w:rPr>
          <w:sz w:val="16"/>
          <w:szCs w:val="16"/>
        </w:rPr>
        <w:t>The average 20</w:t>
      </w:r>
      <w:r w:rsidR="006203E6">
        <w:rPr>
          <w:sz w:val="16"/>
          <w:szCs w:val="16"/>
        </w:rPr>
        <w:t>20</w:t>
      </w:r>
      <w:r w:rsidR="0074140C" w:rsidRPr="008D195A">
        <w:rPr>
          <w:sz w:val="16"/>
          <w:szCs w:val="16"/>
        </w:rPr>
        <w:t xml:space="preserve"> </w:t>
      </w:r>
      <w:r w:rsidR="008701BC" w:rsidRPr="008D195A">
        <w:rPr>
          <w:sz w:val="16"/>
          <w:szCs w:val="16"/>
        </w:rPr>
        <w:t xml:space="preserve">annual water </w:t>
      </w:r>
      <w:r w:rsidR="0074140C" w:rsidRPr="008D195A">
        <w:rPr>
          <w:sz w:val="16"/>
          <w:szCs w:val="16"/>
        </w:rPr>
        <w:t>charge</w:t>
      </w:r>
      <w:r w:rsidR="008701BC" w:rsidRPr="008D195A">
        <w:rPr>
          <w:sz w:val="16"/>
          <w:szCs w:val="16"/>
        </w:rPr>
        <w:t xml:space="preserve"> was</w:t>
      </w:r>
      <w:r w:rsidR="008701BC" w:rsidRPr="00686C67">
        <w:rPr>
          <w:sz w:val="16"/>
          <w:szCs w:val="16"/>
        </w:rPr>
        <w:t xml:space="preserve"> </w:t>
      </w:r>
      <w:r w:rsidR="00B95360" w:rsidRPr="00E32C28">
        <w:rPr>
          <w:sz w:val="16"/>
          <w:szCs w:val="16"/>
        </w:rPr>
        <w:t xml:space="preserve">approximately </w:t>
      </w:r>
      <w:r w:rsidR="00E03541">
        <w:rPr>
          <w:sz w:val="16"/>
          <w:szCs w:val="16"/>
        </w:rPr>
        <w:t>$7</w:t>
      </w:r>
      <w:r w:rsidR="005C6A16">
        <w:rPr>
          <w:sz w:val="16"/>
          <w:szCs w:val="16"/>
        </w:rPr>
        <w:t>60</w:t>
      </w:r>
      <w:r w:rsidR="00E03541">
        <w:rPr>
          <w:sz w:val="16"/>
          <w:szCs w:val="16"/>
        </w:rPr>
        <w:t>.00</w:t>
      </w:r>
      <w:r w:rsidR="005F7210" w:rsidRPr="00E32C28">
        <w:rPr>
          <w:sz w:val="16"/>
          <w:szCs w:val="16"/>
        </w:rPr>
        <w:t xml:space="preserve"> </w:t>
      </w:r>
      <w:r w:rsidR="008701BC" w:rsidRPr="00E32C28">
        <w:rPr>
          <w:sz w:val="16"/>
          <w:szCs w:val="16"/>
        </w:rPr>
        <w:t>per year</w:t>
      </w:r>
      <w:r w:rsidR="008701BC" w:rsidRPr="00686C67">
        <w:rPr>
          <w:sz w:val="16"/>
          <w:szCs w:val="16"/>
        </w:rPr>
        <w:t>.  The</w:t>
      </w:r>
      <w:r w:rsidR="008701BC" w:rsidRPr="008D195A">
        <w:rPr>
          <w:sz w:val="16"/>
          <w:szCs w:val="16"/>
        </w:rPr>
        <w:t xml:space="preserve"> total quarterly bill includes the cost of water used and the service </w:t>
      </w:r>
      <w:r w:rsidR="000C7343">
        <w:rPr>
          <w:sz w:val="16"/>
          <w:szCs w:val="16"/>
        </w:rPr>
        <w:t>charge. Eligible senior citizen</w:t>
      </w:r>
      <w:r w:rsidR="00B95360">
        <w:rPr>
          <w:sz w:val="16"/>
          <w:szCs w:val="16"/>
        </w:rPr>
        <w:t>s</w:t>
      </w:r>
      <w:r w:rsidR="008701BC" w:rsidRPr="008D195A">
        <w:rPr>
          <w:sz w:val="16"/>
          <w:szCs w:val="16"/>
        </w:rPr>
        <w:t xml:space="preserve"> receive a discount.</w:t>
      </w:r>
      <w:r w:rsidR="00D22B11" w:rsidRPr="008D195A">
        <w:t xml:space="preserve"> </w:t>
      </w:r>
    </w:p>
    <w:p w:rsidR="00D22B11" w:rsidRPr="00D22B11" w:rsidRDefault="00D22B11" w:rsidP="00995EB7">
      <w:pPr>
        <w:jc w:val="both"/>
        <w:rPr>
          <w:sz w:val="6"/>
        </w:rPr>
      </w:pPr>
    </w:p>
    <w:p w:rsidR="008701BC" w:rsidRDefault="0024681D" w:rsidP="00995EB7">
      <w:pPr>
        <w:jc w:val="both"/>
      </w:pPr>
      <w:r w:rsidRPr="0024681D">
        <w:rPr>
          <w:noProof/>
        </w:rPr>
        <w:drawing>
          <wp:inline distT="0" distB="0" distL="0" distR="0" wp14:anchorId="6BF0FA92" wp14:editId="16C999FE">
            <wp:extent cx="3611880" cy="105495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1880" cy="1054951"/>
                    </a:xfrm>
                    <a:prstGeom prst="rect">
                      <a:avLst/>
                    </a:prstGeom>
                    <a:noFill/>
                    <a:ln>
                      <a:noFill/>
                    </a:ln>
                  </pic:spPr>
                </pic:pic>
              </a:graphicData>
            </a:graphic>
          </wp:inline>
        </w:drawing>
      </w:r>
    </w:p>
    <w:p w:rsidR="00A05872" w:rsidRPr="007477C5" w:rsidRDefault="00A05872">
      <w:pPr>
        <w:jc w:val="both"/>
        <w:rPr>
          <w:color w:val="0000FF"/>
          <w:sz w:val="6"/>
          <w:szCs w:val="6"/>
        </w:rPr>
      </w:pPr>
    </w:p>
    <w:p w:rsidR="007477C5" w:rsidRPr="0065603E" w:rsidRDefault="007477C5" w:rsidP="007477C5">
      <w:pPr>
        <w:pStyle w:val="BodyText"/>
        <w:rPr>
          <w:b/>
          <w:bCs/>
          <w:smallCaps/>
          <w:sz w:val="18"/>
          <w:szCs w:val="18"/>
          <w:u w:val="single"/>
        </w:rPr>
      </w:pPr>
      <w:r w:rsidRPr="0065603E">
        <w:rPr>
          <w:b/>
          <w:bCs/>
          <w:smallCaps/>
          <w:sz w:val="18"/>
          <w:szCs w:val="18"/>
          <w:u w:val="single"/>
        </w:rPr>
        <w:t>Abbreviations and definitions of terms used in this report</w:t>
      </w:r>
    </w:p>
    <w:p w:rsidR="007477C5" w:rsidRPr="00002BEB" w:rsidRDefault="007477C5" w:rsidP="00002BEB">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pacing w:val="-6"/>
          <w:sz w:val="16"/>
          <w:szCs w:val="16"/>
        </w:rPr>
      </w:pPr>
      <w:r w:rsidRPr="00002BEB">
        <w:rPr>
          <w:b/>
          <w:spacing w:val="-6"/>
          <w:sz w:val="16"/>
          <w:szCs w:val="16"/>
          <w:u w:val="single"/>
        </w:rPr>
        <w:t>MCLG</w:t>
      </w:r>
      <w:r w:rsidRPr="00002BEB">
        <w:rPr>
          <w:spacing w:val="-6"/>
          <w:sz w:val="16"/>
          <w:szCs w:val="16"/>
          <w:u w:val="single"/>
        </w:rPr>
        <w:t xml:space="preserve"> (</w:t>
      </w:r>
      <w:r w:rsidRPr="00002BEB">
        <w:rPr>
          <w:i/>
          <w:spacing w:val="-6"/>
          <w:sz w:val="16"/>
          <w:szCs w:val="16"/>
          <w:u w:val="single"/>
        </w:rPr>
        <w:t>Maximum contaminant level goal</w:t>
      </w:r>
      <w:r w:rsidRPr="00002BEB">
        <w:rPr>
          <w:spacing w:val="-6"/>
          <w:sz w:val="16"/>
          <w:szCs w:val="16"/>
          <w:u w:val="single"/>
        </w:rPr>
        <w:t>):</w:t>
      </w:r>
      <w:r w:rsidRPr="00002BEB">
        <w:rPr>
          <w:spacing w:val="-6"/>
          <w:sz w:val="16"/>
          <w:szCs w:val="16"/>
        </w:rPr>
        <w:t xml:space="preserve"> The level of contaminant in drinking water below which there is no known or expected risk to health, MGLGs allows for a margin of safety.</w:t>
      </w:r>
    </w:p>
    <w:p w:rsidR="007477C5" w:rsidRPr="00002BEB" w:rsidRDefault="007477C5" w:rsidP="00002BEB">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z w:val="16"/>
          <w:szCs w:val="16"/>
        </w:rPr>
      </w:pPr>
      <w:r w:rsidRPr="00002BEB">
        <w:rPr>
          <w:b/>
          <w:spacing w:val="-6"/>
          <w:sz w:val="16"/>
          <w:szCs w:val="16"/>
          <w:u w:val="single"/>
        </w:rPr>
        <w:t>MCL</w:t>
      </w:r>
      <w:r w:rsidRPr="00002BEB">
        <w:rPr>
          <w:spacing w:val="-6"/>
          <w:sz w:val="16"/>
          <w:szCs w:val="16"/>
          <w:u w:val="single"/>
        </w:rPr>
        <w:t xml:space="preserve"> (Maximum contaminant level): The</w:t>
      </w:r>
      <w:r w:rsidRPr="00002BEB">
        <w:rPr>
          <w:sz w:val="16"/>
          <w:szCs w:val="16"/>
        </w:rPr>
        <w:t xml:space="preserve"> highest level of contaminant that is allowed in drinking water. MCLs are set as close to the MGLGs as possible.</w:t>
      </w:r>
    </w:p>
    <w:p w:rsidR="007477C5" w:rsidRPr="00002BEB" w:rsidRDefault="007477C5" w:rsidP="006927AC">
      <w:pPr>
        <w:pStyle w:val="BodyText"/>
        <w:keepLines/>
        <w:widowControl w:val="0"/>
        <w:shd w:val="clear" w:color="00FFFF" w:fill="auto"/>
        <w:tabs>
          <w:tab w:val="left" w:pos="0"/>
          <w:tab w:val="left" w:pos="720"/>
          <w:tab w:val="left" w:pos="2700"/>
          <w:tab w:val="left" w:pos="3870"/>
          <w:tab w:val="left" w:pos="5670"/>
          <w:tab w:val="left" w:pos="7830"/>
          <w:tab w:val="left" w:pos="8550"/>
          <w:tab w:val="left" w:pos="8640"/>
          <w:tab w:val="left" w:pos="9360"/>
        </w:tabs>
        <w:suppressAutoHyphens w:val="0"/>
        <w:spacing w:after="0"/>
        <w:jc w:val="both"/>
        <w:rPr>
          <w:spacing w:val="-6"/>
          <w:sz w:val="16"/>
          <w:szCs w:val="16"/>
        </w:rPr>
      </w:pPr>
      <w:r w:rsidRPr="00002BEB">
        <w:rPr>
          <w:b/>
          <w:spacing w:val="-6"/>
          <w:sz w:val="16"/>
          <w:szCs w:val="16"/>
          <w:u w:val="single"/>
        </w:rPr>
        <w:t>MRDL</w:t>
      </w:r>
      <w:r w:rsidRPr="00002BEB">
        <w:rPr>
          <w:spacing w:val="-6"/>
          <w:sz w:val="16"/>
          <w:szCs w:val="16"/>
          <w:u w:val="single"/>
        </w:rPr>
        <w:t xml:space="preserve"> (Maximu</w:t>
      </w:r>
      <w:r w:rsidR="006927AC">
        <w:rPr>
          <w:spacing w:val="-6"/>
          <w:sz w:val="16"/>
          <w:szCs w:val="16"/>
          <w:u w:val="single"/>
        </w:rPr>
        <w:t>m Residual Disinfectant Level):</w:t>
      </w:r>
      <w:r w:rsidRPr="00002BEB">
        <w:rPr>
          <w:spacing w:val="-6"/>
          <w:sz w:val="16"/>
          <w:szCs w:val="16"/>
        </w:rPr>
        <w:t xml:space="preserve"> The highest level of a disinfectant (chlorine) allowed in drinking water.  There is convincing evidence that addition of a disinfectant is necessary for control of microbial contaminants.</w:t>
      </w:r>
    </w:p>
    <w:p w:rsidR="007477C5" w:rsidRPr="00002BEB" w:rsidRDefault="007477C5" w:rsidP="00002BEB">
      <w:pPr>
        <w:pStyle w:val="BodyText"/>
        <w:keepLines/>
        <w:widowControl w:val="0"/>
        <w:shd w:val="clear" w:color="00FFFF" w:fill="auto"/>
        <w:tabs>
          <w:tab w:val="left" w:pos="0"/>
          <w:tab w:val="left" w:pos="720"/>
          <w:tab w:val="left" w:pos="2700"/>
          <w:tab w:val="left" w:pos="3870"/>
          <w:tab w:val="left" w:pos="5670"/>
          <w:tab w:val="left" w:pos="7830"/>
          <w:tab w:val="left" w:pos="8550"/>
          <w:tab w:val="left" w:pos="8640"/>
          <w:tab w:val="left" w:pos="9360"/>
        </w:tabs>
        <w:suppressAutoHyphens w:val="0"/>
        <w:spacing w:after="0"/>
        <w:jc w:val="both"/>
        <w:rPr>
          <w:spacing w:val="-6"/>
          <w:sz w:val="16"/>
          <w:szCs w:val="16"/>
        </w:rPr>
      </w:pPr>
      <w:r w:rsidRPr="00002BEB">
        <w:rPr>
          <w:b/>
          <w:spacing w:val="-6"/>
          <w:sz w:val="16"/>
          <w:szCs w:val="16"/>
          <w:u w:val="single"/>
        </w:rPr>
        <w:t>MRDLG</w:t>
      </w:r>
      <w:r w:rsidRPr="00002BEB">
        <w:rPr>
          <w:spacing w:val="-6"/>
          <w:sz w:val="16"/>
          <w:szCs w:val="16"/>
          <w:u w:val="single"/>
        </w:rPr>
        <w:t xml:space="preserve"> (Maximum Residual Disinfectant Level Goal): </w:t>
      </w:r>
      <w:r w:rsidRPr="00002BEB">
        <w:rPr>
          <w:spacing w:val="-6"/>
          <w:sz w:val="16"/>
          <w:szCs w:val="16"/>
        </w:rPr>
        <w:t>The level of a drinking water disinfectant (chlorine) below which there is no known or expected risk to health.  MRDLG’s do not reflect the benefits of the use of disinfectants to control microbial contaminants.</w:t>
      </w:r>
    </w:p>
    <w:p w:rsidR="007477C5" w:rsidRPr="00002BEB" w:rsidRDefault="007477C5" w:rsidP="00002BEB">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z w:val="16"/>
          <w:szCs w:val="16"/>
        </w:rPr>
      </w:pPr>
      <w:r w:rsidRPr="00002BEB">
        <w:rPr>
          <w:b/>
          <w:sz w:val="16"/>
          <w:szCs w:val="16"/>
          <w:u w:val="single"/>
        </w:rPr>
        <w:t>TT</w:t>
      </w:r>
      <w:r w:rsidRPr="00002BEB">
        <w:rPr>
          <w:sz w:val="16"/>
          <w:szCs w:val="16"/>
          <w:u w:val="single"/>
        </w:rPr>
        <w:t xml:space="preserve"> (</w:t>
      </w:r>
      <w:r w:rsidRPr="00002BEB">
        <w:rPr>
          <w:i/>
          <w:sz w:val="16"/>
          <w:szCs w:val="16"/>
          <w:u w:val="single"/>
        </w:rPr>
        <w:t>Treatment Technique</w:t>
      </w:r>
      <w:r w:rsidRPr="00002BEB">
        <w:rPr>
          <w:sz w:val="16"/>
          <w:szCs w:val="16"/>
          <w:u w:val="single"/>
        </w:rPr>
        <w:t>):</w:t>
      </w:r>
      <w:r w:rsidRPr="00002BEB">
        <w:rPr>
          <w:sz w:val="16"/>
          <w:szCs w:val="16"/>
        </w:rPr>
        <w:t xml:space="preserve"> A required process intended to reduce the level of contamination in drinking water.</w:t>
      </w:r>
    </w:p>
    <w:p w:rsidR="007477C5" w:rsidRPr="00002BEB" w:rsidRDefault="007477C5" w:rsidP="00002BEB">
      <w:pPr>
        <w:widowControl w:val="0"/>
        <w:tabs>
          <w:tab w:val="left" w:pos="-90"/>
          <w:tab w:val="left" w:pos="90"/>
          <w:tab w:val="left" w:pos="2070"/>
          <w:tab w:val="left" w:pos="2160"/>
          <w:tab w:val="left" w:pos="3870"/>
          <w:tab w:val="left" w:pos="5670"/>
          <w:tab w:val="left" w:pos="7830"/>
          <w:tab w:val="left" w:pos="8550"/>
          <w:tab w:val="left" w:pos="9270"/>
        </w:tabs>
        <w:suppressAutoHyphens w:val="0"/>
        <w:rPr>
          <w:sz w:val="16"/>
          <w:szCs w:val="16"/>
        </w:rPr>
      </w:pPr>
      <w:r w:rsidRPr="00002BEB">
        <w:rPr>
          <w:b/>
          <w:sz w:val="16"/>
          <w:szCs w:val="16"/>
          <w:u w:val="single"/>
        </w:rPr>
        <w:t>AL</w:t>
      </w:r>
      <w:r w:rsidRPr="00002BEB">
        <w:rPr>
          <w:sz w:val="16"/>
          <w:szCs w:val="16"/>
          <w:u w:val="single"/>
        </w:rPr>
        <w:t xml:space="preserve"> (Action Level): The</w:t>
      </w:r>
      <w:r w:rsidRPr="00002BEB">
        <w:rPr>
          <w:sz w:val="16"/>
          <w:szCs w:val="16"/>
        </w:rPr>
        <w:t xml:space="preserve"> concentration of a contaminant, which, if exceeded, triggers a treatment, or other requirement, which a water system must follow.</w:t>
      </w:r>
    </w:p>
    <w:p w:rsidR="007477C5" w:rsidRPr="00002BEB" w:rsidRDefault="007477C5" w:rsidP="00002BEB">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napToGrid w:val="0"/>
          <w:sz w:val="16"/>
          <w:szCs w:val="16"/>
        </w:rPr>
      </w:pPr>
      <w:r w:rsidRPr="00002BEB">
        <w:rPr>
          <w:b/>
          <w:sz w:val="16"/>
          <w:szCs w:val="16"/>
          <w:u w:val="single"/>
        </w:rPr>
        <w:t>NTU</w:t>
      </w:r>
      <w:r w:rsidRPr="00002BEB">
        <w:rPr>
          <w:sz w:val="16"/>
          <w:szCs w:val="16"/>
          <w:u w:val="single"/>
        </w:rPr>
        <w:t xml:space="preserve"> (</w:t>
      </w:r>
      <w:r w:rsidRPr="00002BEB">
        <w:rPr>
          <w:i/>
          <w:sz w:val="16"/>
          <w:szCs w:val="16"/>
          <w:u w:val="single"/>
        </w:rPr>
        <w:t>Nephelometric Turbidity Units</w:t>
      </w:r>
      <w:r w:rsidRPr="00002BEB">
        <w:rPr>
          <w:sz w:val="16"/>
          <w:szCs w:val="16"/>
          <w:u w:val="single"/>
        </w:rPr>
        <w:t>):</w:t>
      </w:r>
      <w:r w:rsidRPr="00002BEB">
        <w:rPr>
          <w:snapToGrid w:val="0"/>
          <w:sz w:val="16"/>
          <w:szCs w:val="16"/>
        </w:rPr>
        <w:t xml:space="preserve"> A measure of clarity (</w:t>
      </w:r>
      <w:r w:rsidRPr="00002BEB">
        <w:rPr>
          <w:sz w:val="16"/>
          <w:szCs w:val="16"/>
        </w:rPr>
        <w:t>turbidity)</w:t>
      </w:r>
      <w:r w:rsidRPr="00002BEB">
        <w:rPr>
          <w:snapToGrid w:val="0"/>
          <w:sz w:val="16"/>
          <w:szCs w:val="16"/>
        </w:rPr>
        <w:t xml:space="preserve"> of water, turbidity in excess of 5NTU is just noticeable to the average person.</w:t>
      </w:r>
    </w:p>
    <w:p w:rsidR="007477C5" w:rsidRPr="00002BEB" w:rsidRDefault="007477C5" w:rsidP="00002BEB">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z w:val="16"/>
          <w:szCs w:val="16"/>
        </w:rPr>
      </w:pPr>
      <w:r w:rsidRPr="00002BEB">
        <w:rPr>
          <w:b/>
          <w:sz w:val="16"/>
          <w:szCs w:val="16"/>
          <w:u w:val="single"/>
        </w:rPr>
        <w:t>Poly/Ortho - phosphate</w:t>
      </w:r>
      <w:r w:rsidRPr="00002BEB">
        <w:rPr>
          <w:sz w:val="16"/>
          <w:szCs w:val="16"/>
          <w:u w:val="single"/>
        </w:rPr>
        <w:t>:</w:t>
      </w:r>
      <w:r w:rsidR="00AF00FF">
        <w:rPr>
          <w:sz w:val="16"/>
          <w:szCs w:val="16"/>
        </w:rPr>
        <w:t xml:space="preserve"> A chemical blend used as a t</w:t>
      </w:r>
      <w:r w:rsidRPr="00002BEB">
        <w:rPr>
          <w:sz w:val="16"/>
          <w:szCs w:val="16"/>
        </w:rPr>
        <w:t xml:space="preserve">reatment </w:t>
      </w:r>
      <w:r w:rsidR="00AF00FF">
        <w:rPr>
          <w:sz w:val="16"/>
          <w:szCs w:val="16"/>
        </w:rPr>
        <w:t>technique (</w:t>
      </w:r>
      <w:r w:rsidRPr="00002BEB">
        <w:rPr>
          <w:sz w:val="16"/>
          <w:szCs w:val="16"/>
        </w:rPr>
        <w:t>TT</w:t>
      </w:r>
      <w:r w:rsidR="00AF00FF">
        <w:rPr>
          <w:sz w:val="16"/>
          <w:szCs w:val="16"/>
        </w:rPr>
        <w:t>)</w:t>
      </w:r>
      <w:r w:rsidRPr="00002BEB">
        <w:rPr>
          <w:sz w:val="16"/>
          <w:szCs w:val="16"/>
        </w:rPr>
        <w:t xml:space="preserve"> intended to </w:t>
      </w:r>
      <w:r w:rsidR="00AF00FF">
        <w:rPr>
          <w:sz w:val="16"/>
          <w:szCs w:val="16"/>
        </w:rPr>
        <w:t xml:space="preserve">minimize the potential for </w:t>
      </w:r>
      <w:r w:rsidRPr="00002BEB">
        <w:rPr>
          <w:sz w:val="16"/>
          <w:szCs w:val="16"/>
        </w:rPr>
        <w:t>lead and copper contamination in drinking water. EPA's Action Level (AL) for lead in water delivered to users of public drinking water systems is 15 µg/L.</w:t>
      </w:r>
      <w:r w:rsidR="00AF00FF">
        <w:rPr>
          <w:sz w:val="16"/>
          <w:szCs w:val="16"/>
        </w:rPr>
        <w:t xml:space="preserve"> (parts per billion)</w:t>
      </w:r>
      <w:r w:rsidRPr="00002BEB">
        <w:rPr>
          <w:sz w:val="16"/>
          <w:szCs w:val="16"/>
        </w:rPr>
        <w:t xml:space="preserve"> Its goal for lead is zero.</w:t>
      </w:r>
    </w:p>
    <w:p w:rsidR="007477C5" w:rsidRPr="00002BEB" w:rsidRDefault="007477C5" w:rsidP="00002BEB">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z w:val="16"/>
          <w:szCs w:val="16"/>
        </w:rPr>
      </w:pPr>
      <w:r w:rsidRPr="00002BEB">
        <w:rPr>
          <w:b/>
          <w:sz w:val="16"/>
          <w:szCs w:val="16"/>
          <w:u w:val="single"/>
        </w:rPr>
        <w:t>Floc</w:t>
      </w:r>
      <w:r w:rsidRPr="00002BEB">
        <w:rPr>
          <w:sz w:val="16"/>
          <w:szCs w:val="16"/>
        </w:rPr>
        <w:t>: Clumps or tufts formed when suspended particles combine with chemical substance or compound that promotes the combination, agglomeration, aggregation or coagulation of suspended particles in the water.</w:t>
      </w:r>
    </w:p>
    <w:p w:rsidR="007477C5" w:rsidRPr="00002BEB" w:rsidRDefault="007477C5" w:rsidP="00002BEB">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z w:val="16"/>
          <w:szCs w:val="16"/>
        </w:rPr>
      </w:pPr>
      <w:r w:rsidRPr="00002BEB">
        <w:rPr>
          <w:b/>
          <w:sz w:val="16"/>
          <w:szCs w:val="16"/>
          <w:u w:val="single"/>
        </w:rPr>
        <w:t>Sedimentation</w:t>
      </w:r>
      <w:r w:rsidRPr="00002BEB">
        <w:rPr>
          <w:sz w:val="16"/>
          <w:szCs w:val="16"/>
        </w:rPr>
        <w:t>: The process of suspended solid particles settling out (going to the bottom of the vessel) in water.</w:t>
      </w:r>
    </w:p>
    <w:p w:rsidR="007477C5" w:rsidRPr="00002BEB" w:rsidRDefault="007477C5" w:rsidP="00002BEB">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pacing w:val="-6"/>
          <w:sz w:val="16"/>
          <w:szCs w:val="16"/>
        </w:rPr>
      </w:pPr>
      <w:r w:rsidRPr="00002BEB">
        <w:rPr>
          <w:b/>
          <w:sz w:val="16"/>
          <w:szCs w:val="16"/>
          <w:u w:val="single"/>
        </w:rPr>
        <w:t>Coagulation</w:t>
      </w:r>
      <w:r w:rsidRPr="00002BEB">
        <w:rPr>
          <w:sz w:val="16"/>
          <w:szCs w:val="16"/>
        </w:rPr>
        <w:t>: Agglomeration of finely divided particles into larger particles, which can then be removed by settling and/or filtration.</w:t>
      </w:r>
    </w:p>
    <w:p w:rsidR="007477C5" w:rsidRPr="00002BEB" w:rsidRDefault="007477C5" w:rsidP="00002BEB">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z w:val="16"/>
          <w:szCs w:val="16"/>
        </w:rPr>
      </w:pPr>
      <w:r w:rsidRPr="00002BEB">
        <w:rPr>
          <w:b/>
          <w:sz w:val="16"/>
          <w:szCs w:val="16"/>
          <w:u w:val="single"/>
        </w:rPr>
        <w:t>ppm</w:t>
      </w:r>
      <w:r w:rsidRPr="00002BEB">
        <w:rPr>
          <w:sz w:val="16"/>
          <w:szCs w:val="16"/>
          <w:u w:val="single"/>
        </w:rPr>
        <w:t>:</w:t>
      </w:r>
      <w:r w:rsidRPr="00002BEB">
        <w:rPr>
          <w:sz w:val="16"/>
          <w:szCs w:val="16"/>
        </w:rPr>
        <w:t xml:space="preserve"> Parts per million, or milligrams per </w:t>
      </w:r>
      <w:r w:rsidR="00291B15" w:rsidRPr="00002BEB">
        <w:rPr>
          <w:sz w:val="16"/>
          <w:szCs w:val="16"/>
        </w:rPr>
        <w:t>liter (</w:t>
      </w:r>
      <w:r w:rsidRPr="00002BEB">
        <w:rPr>
          <w:sz w:val="16"/>
          <w:szCs w:val="16"/>
        </w:rPr>
        <w:t xml:space="preserve">mg/L). Corresponds to one part of liquid in one million parts of liquid.    </w:t>
      </w:r>
    </w:p>
    <w:p w:rsidR="007477C5" w:rsidRDefault="007477C5" w:rsidP="00002BEB">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z w:val="16"/>
          <w:szCs w:val="16"/>
        </w:rPr>
      </w:pPr>
      <w:r w:rsidRPr="00002BEB">
        <w:rPr>
          <w:b/>
          <w:sz w:val="16"/>
          <w:szCs w:val="16"/>
          <w:u w:val="single"/>
        </w:rPr>
        <w:t>ppb</w:t>
      </w:r>
      <w:r w:rsidRPr="00002BEB">
        <w:rPr>
          <w:sz w:val="16"/>
          <w:szCs w:val="16"/>
          <w:u w:val="single"/>
        </w:rPr>
        <w:t>:</w:t>
      </w:r>
      <w:r w:rsidRPr="00002BEB">
        <w:rPr>
          <w:sz w:val="16"/>
          <w:szCs w:val="16"/>
        </w:rPr>
        <w:t xml:space="preserve">  Parts per billion, or micrograms per </w:t>
      </w:r>
      <w:r w:rsidR="00291B15" w:rsidRPr="00002BEB">
        <w:rPr>
          <w:sz w:val="16"/>
          <w:szCs w:val="16"/>
        </w:rPr>
        <w:t>liter (</w:t>
      </w:r>
      <w:r w:rsidRPr="00002BEB">
        <w:rPr>
          <w:sz w:val="16"/>
          <w:szCs w:val="16"/>
        </w:rPr>
        <w:t xml:space="preserve">µg/L). Corresponds to one part of liquid in one billion parts of liquid.   </w:t>
      </w:r>
    </w:p>
    <w:p w:rsidR="00F3366E" w:rsidRDefault="00F3366E" w:rsidP="00F3366E">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z w:val="16"/>
          <w:szCs w:val="16"/>
        </w:rPr>
      </w:pPr>
      <w:r w:rsidRPr="00002BEB">
        <w:rPr>
          <w:b/>
          <w:sz w:val="16"/>
          <w:szCs w:val="16"/>
          <w:u w:val="single"/>
        </w:rPr>
        <w:t>pp</w:t>
      </w:r>
      <w:r>
        <w:rPr>
          <w:b/>
          <w:sz w:val="16"/>
          <w:szCs w:val="16"/>
          <w:u w:val="single"/>
        </w:rPr>
        <w:t>t</w:t>
      </w:r>
      <w:r w:rsidRPr="00002BEB">
        <w:rPr>
          <w:sz w:val="16"/>
          <w:szCs w:val="16"/>
          <w:u w:val="single"/>
        </w:rPr>
        <w:t>:</w:t>
      </w:r>
      <w:r>
        <w:rPr>
          <w:sz w:val="16"/>
          <w:szCs w:val="16"/>
        </w:rPr>
        <w:t xml:space="preserve">  Parts per t</w:t>
      </w:r>
      <w:r w:rsidRPr="00002BEB">
        <w:rPr>
          <w:sz w:val="16"/>
          <w:szCs w:val="16"/>
        </w:rPr>
        <w:t>rillion, or micrograms per liter (µg/L). Correspond</w:t>
      </w:r>
      <w:r>
        <w:rPr>
          <w:sz w:val="16"/>
          <w:szCs w:val="16"/>
        </w:rPr>
        <w:t>s to one part of liquid in one tr</w:t>
      </w:r>
      <w:r w:rsidRPr="00002BEB">
        <w:rPr>
          <w:sz w:val="16"/>
          <w:szCs w:val="16"/>
        </w:rPr>
        <w:t xml:space="preserve">illion parts of liquid.   </w:t>
      </w:r>
    </w:p>
    <w:p w:rsidR="00F3366E" w:rsidRPr="00002BEB" w:rsidRDefault="00F3366E" w:rsidP="00002BEB">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z w:val="16"/>
          <w:szCs w:val="16"/>
        </w:rPr>
      </w:pPr>
    </w:p>
    <w:p w:rsidR="007477C5" w:rsidRPr="00002BEB" w:rsidRDefault="007477C5" w:rsidP="00002BEB">
      <w:pPr>
        <w:suppressAutoHyphens w:val="0"/>
        <w:autoSpaceDE w:val="0"/>
        <w:autoSpaceDN w:val="0"/>
        <w:adjustRightInd w:val="0"/>
        <w:rPr>
          <w:sz w:val="16"/>
          <w:szCs w:val="16"/>
        </w:rPr>
      </w:pPr>
      <w:r w:rsidRPr="00002BEB">
        <w:rPr>
          <w:b/>
          <w:sz w:val="16"/>
          <w:szCs w:val="16"/>
          <w:u w:val="single"/>
        </w:rPr>
        <w:t>ND</w:t>
      </w:r>
      <w:r w:rsidRPr="00002BEB">
        <w:rPr>
          <w:sz w:val="16"/>
          <w:szCs w:val="16"/>
          <w:u w:val="single"/>
        </w:rPr>
        <w:t>:</w:t>
      </w:r>
      <w:r w:rsidRPr="00002BEB">
        <w:rPr>
          <w:sz w:val="16"/>
          <w:szCs w:val="16"/>
        </w:rPr>
        <w:t xml:space="preserve"> Not Detected.   </w:t>
      </w:r>
      <w:r w:rsidRPr="00002BEB">
        <w:rPr>
          <w:b/>
          <w:sz w:val="16"/>
          <w:szCs w:val="16"/>
          <w:u w:val="single"/>
        </w:rPr>
        <w:t>N/A</w:t>
      </w:r>
      <w:r w:rsidRPr="00002BEB">
        <w:rPr>
          <w:sz w:val="16"/>
          <w:szCs w:val="16"/>
          <w:u w:val="single"/>
        </w:rPr>
        <w:t>:</w:t>
      </w:r>
      <w:r w:rsidRPr="00002BEB">
        <w:rPr>
          <w:sz w:val="16"/>
          <w:szCs w:val="16"/>
        </w:rPr>
        <w:t xml:space="preserve"> Not applicable.</w:t>
      </w:r>
    </w:p>
    <w:p w:rsidR="007477C5" w:rsidRPr="00002BEB" w:rsidRDefault="007477C5" w:rsidP="00002BEB">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z w:val="16"/>
          <w:szCs w:val="16"/>
        </w:rPr>
      </w:pPr>
      <w:r w:rsidRPr="00002BEB">
        <w:rPr>
          <w:b/>
          <w:sz w:val="16"/>
          <w:szCs w:val="16"/>
          <w:u w:val="single"/>
        </w:rPr>
        <w:t>TTHM</w:t>
      </w:r>
      <w:r w:rsidRPr="00002BEB">
        <w:rPr>
          <w:sz w:val="16"/>
          <w:szCs w:val="16"/>
          <w:u w:val="single"/>
        </w:rPr>
        <w:t xml:space="preserve"> (</w:t>
      </w:r>
      <w:r w:rsidRPr="00002BEB">
        <w:rPr>
          <w:i/>
          <w:sz w:val="16"/>
          <w:szCs w:val="16"/>
          <w:u w:val="single"/>
        </w:rPr>
        <w:t>Total Trihalomethane</w:t>
      </w:r>
      <w:r w:rsidRPr="00002BEB">
        <w:rPr>
          <w:sz w:val="16"/>
          <w:szCs w:val="16"/>
          <w:u w:val="single"/>
        </w:rPr>
        <w:t>):</w:t>
      </w:r>
      <w:r w:rsidRPr="00002BEB">
        <w:rPr>
          <w:sz w:val="16"/>
          <w:szCs w:val="16"/>
        </w:rPr>
        <w:t xml:space="preserve"> Organic compounds, which are disinfection by-products of the chlorination of drinking water. Some people who drink water with TTHMs in excess of the MCL over many years may experience problems with their liver, kidneys, or central nervous system, and may have an increased risk of getting cancer. </w:t>
      </w:r>
    </w:p>
    <w:p w:rsidR="007477C5" w:rsidRPr="00002BEB" w:rsidRDefault="007477C5" w:rsidP="00002BEB">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z w:val="16"/>
          <w:szCs w:val="16"/>
        </w:rPr>
      </w:pPr>
      <w:r w:rsidRPr="00002BEB">
        <w:rPr>
          <w:b/>
          <w:sz w:val="16"/>
          <w:szCs w:val="16"/>
          <w:u w:val="single"/>
        </w:rPr>
        <w:t>HAA</w:t>
      </w:r>
      <w:r w:rsidRPr="00002BEB">
        <w:rPr>
          <w:sz w:val="16"/>
          <w:szCs w:val="16"/>
          <w:u w:val="single"/>
        </w:rPr>
        <w:t xml:space="preserve"> (Halogenated Acetic Acids):</w:t>
      </w:r>
      <w:r w:rsidRPr="00002BEB">
        <w:rPr>
          <w:sz w:val="16"/>
          <w:szCs w:val="16"/>
        </w:rPr>
        <w:t xml:space="preserve"> Organic compounds, which are disinfection by-products of the chlorination of drinking water, currently the EPA lists HAA’s as a health advisory</w:t>
      </w:r>
    </w:p>
    <w:p w:rsidR="007477C5" w:rsidRPr="00002BEB" w:rsidRDefault="007477C5" w:rsidP="00002BEB">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z w:val="16"/>
          <w:szCs w:val="16"/>
        </w:rPr>
      </w:pPr>
      <w:r w:rsidRPr="00002BEB">
        <w:rPr>
          <w:b/>
          <w:sz w:val="16"/>
          <w:szCs w:val="16"/>
          <w:u w:val="single"/>
        </w:rPr>
        <w:t>TOC</w:t>
      </w:r>
      <w:r w:rsidRPr="00002BEB">
        <w:rPr>
          <w:sz w:val="16"/>
          <w:szCs w:val="16"/>
          <w:u w:val="single"/>
        </w:rPr>
        <w:t xml:space="preserve"> (Total Organic Carbon)</w:t>
      </w:r>
      <w:r w:rsidRPr="00002BEB">
        <w:rPr>
          <w:sz w:val="16"/>
          <w:szCs w:val="16"/>
        </w:rPr>
        <w:t xml:space="preserve">; </w:t>
      </w:r>
      <w:r w:rsidRPr="00002BEB">
        <w:rPr>
          <w:sz w:val="16"/>
          <w:szCs w:val="16"/>
          <w:u w:val="single"/>
        </w:rPr>
        <w:t xml:space="preserve">SUVA (Specific Ultraviolet Absorption): </w:t>
      </w:r>
      <w:r w:rsidRPr="00002BEB">
        <w:rPr>
          <w:sz w:val="16"/>
          <w:szCs w:val="16"/>
        </w:rPr>
        <w:t xml:space="preserve"> A measure of the organic content of the water. This is a precursor to disinfection by-product when combined with the chlorination of drinking water.</w:t>
      </w:r>
    </w:p>
    <w:p w:rsidR="007477C5" w:rsidRPr="00002BEB" w:rsidRDefault="007477C5" w:rsidP="00002BEB">
      <w:pPr>
        <w:pStyle w:val="BodyText"/>
        <w:keepLines/>
        <w:widowControl w:val="0"/>
        <w:tabs>
          <w:tab w:val="left" w:pos="0"/>
          <w:tab w:val="left" w:pos="720"/>
          <w:tab w:val="left" w:pos="3870"/>
          <w:tab w:val="left" w:pos="5670"/>
          <w:tab w:val="left" w:pos="7830"/>
          <w:tab w:val="left" w:pos="8550"/>
          <w:tab w:val="left" w:pos="8640"/>
          <w:tab w:val="left" w:pos="9360"/>
        </w:tabs>
        <w:suppressAutoHyphens w:val="0"/>
        <w:spacing w:after="0"/>
        <w:jc w:val="both"/>
        <w:rPr>
          <w:sz w:val="16"/>
          <w:szCs w:val="16"/>
          <w:u w:val="single"/>
        </w:rPr>
      </w:pPr>
      <w:r w:rsidRPr="00002BEB">
        <w:rPr>
          <w:b/>
          <w:sz w:val="16"/>
          <w:szCs w:val="16"/>
          <w:u w:val="single"/>
        </w:rPr>
        <w:t>90th % Value</w:t>
      </w:r>
      <w:r w:rsidRPr="00002BEB">
        <w:rPr>
          <w:sz w:val="16"/>
          <w:szCs w:val="16"/>
          <w:u w:val="single"/>
        </w:rPr>
        <w:t xml:space="preserve">: </w:t>
      </w:r>
      <w:r w:rsidRPr="00002BEB">
        <w:rPr>
          <w:sz w:val="16"/>
          <w:szCs w:val="16"/>
        </w:rPr>
        <w:t>The values reported for lead &amp; copper represent the 90th percentile for each of these contaminants. A percentile is a value on a scale of 100 that indicates a percent of a distribution that is equal to or below it. The 90th percentile is equal to or greater than 90% of the lead (or copper) values detected at your water system.</w:t>
      </w:r>
    </w:p>
    <w:p w:rsidR="007477C5" w:rsidRDefault="007477C5">
      <w:pPr>
        <w:jc w:val="both"/>
        <w:rPr>
          <w:b/>
        </w:rPr>
      </w:pPr>
    </w:p>
    <w:p w:rsidR="00C75245" w:rsidRPr="00C75245" w:rsidRDefault="00C75245">
      <w:pPr>
        <w:jc w:val="both"/>
        <w:rPr>
          <w:sz w:val="16"/>
          <w:szCs w:val="16"/>
        </w:rPr>
        <w:sectPr w:rsidR="00C75245" w:rsidRPr="00C75245" w:rsidSect="00126CC0">
          <w:footnotePr>
            <w:pos w:val="beneathText"/>
          </w:footnotePr>
          <w:type w:val="continuous"/>
          <w:pgSz w:w="12240" w:h="15840" w:code="1"/>
          <w:pgMar w:top="360" w:right="360" w:bottom="360" w:left="360" w:header="0" w:footer="0" w:gutter="0"/>
          <w:cols w:num="2" w:sep="1" w:space="144"/>
          <w:docGrid w:linePitch="360"/>
        </w:sectPr>
      </w:pPr>
      <w:r w:rsidRPr="00C75245">
        <w:rPr>
          <w:b/>
          <w:sz w:val="16"/>
          <w:szCs w:val="16"/>
          <w:u w:val="single"/>
        </w:rPr>
        <w:t>RAA:</w:t>
      </w:r>
      <w:r w:rsidRPr="00C75245">
        <w:t xml:space="preserve"> </w:t>
      </w:r>
      <w:r w:rsidRPr="00C75245">
        <w:rPr>
          <w:sz w:val="16"/>
          <w:szCs w:val="16"/>
        </w:rPr>
        <w:t>The value in the Running Annual Average (RAA) field is the average of the Monitoring Period Average (MPA) for a year.   It is calculated by determining the monitoring periods that began within 365 for the current monitoring period and averaging them.</w:t>
      </w:r>
    </w:p>
    <w:p w:rsidR="00002BEB" w:rsidRDefault="00002BEB">
      <w:pPr>
        <w:jc w:val="both"/>
        <w:rPr>
          <w:b/>
        </w:rPr>
      </w:pPr>
    </w:p>
    <w:p w:rsidR="0098160C" w:rsidRPr="0065603E" w:rsidRDefault="0098160C" w:rsidP="0098160C">
      <w:pPr>
        <w:jc w:val="both"/>
        <w:rPr>
          <w:b/>
          <w:sz w:val="18"/>
          <w:szCs w:val="18"/>
          <w:u w:val="single"/>
        </w:rPr>
      </w:pPr>
      <w:r w:rsidRPr="0065603E">
        <w:rPr>
          <w:b/>
          <w:sz w:val="18"/>
          <w:szCs w:val="18"/>
          <w:u w:val="single"/>
        </w:rPr>
        <w:t>ARE THERE CONTAMINANTS IN OUR DRINKING WATER?</w:t>
      </w:r>
    </w:p>
    <w:p w:rsidR="0098160C" w:rsidRDefault="0098160C" w:rsidP="0098160C">
      <w:pPr>
        <w:jc w:val="both"/>
        <w:rPr>
          <w:sz w:val="16"/>
          <w:szCs w:val="16"/>
        </w:rPr>
      </w:pPr>
      <w:r w:rsidRPr="0065603E">
        <w:rPr>
          <w:sz w:val="16"/>
          <w:szCs w:val="16"/>
        </w:rPr>
        <w:t>As the State regulations require, we routinely test your drinking water for numerous cont</w:t>
      </w:r>
      <w:r>
        <w:rPr>
          <w:sz w:val="16"/>
          <w:szCs w:val="16"/>
        </w:rPr>
        <w:t xml:space="preserve">aminants.  </w:t>
      </w:r>
      <w:r w:rsidRPr="0065603E">
        <w:rPr>
          <w:sz w:val="16"/>
          <w:szCs w:val="16"/>
        </w:rPr>
        <w:t xml:space="preserve">These contaminants include: total coliform, turbidity, inorganic compounds, nitrate, nitrite, lead and copper, volatile organic compounds, total </w:t>
      </w:r>
      <w:r>
        <w:rPr>
          <w:sz w:val="16"/>
          <w:szCs w:val="16"/>
        </w:rPr>
        <w:t>t</w:t>
      </w:r>
      <w:r w:rsidRPr="0065603E">
        <w:rPr>
          <w:sz w:val="16"/>
          <w:szCs w:val="16"/>
        </w:rPr>
        <w:t>rihalomethanes, haloacetic acids, radiological</w:t>
      </w:r>
      <w:r>
        <w:rPr>
          <w:sz w:val="16"/>
          <w:szCs w:val="16"/>
        </w:rPr>
        <w:t>,</w:t>
      </w:r>
      <w:r w:rsidRPr="0065603E">
        <w:rPr>
          <w:sz w:val="16"/>
          <w:szCs w:val="16"/>
        </w:rPr>
        <w:t xml:space="preserve"> synthetic organic compounds</w:t>
      </w:r>
      <w:r>
        <w:rPr>
          <w:sz w:val="16"/>
          <w:szCs w:val="16"/>
        </w:rPr>
        <w:t>, 1,4-Dioxane PFOA and PFOS.</w:t>
      </w:r>
      <w:r w:rsidRPr="0065603E">
        <w:rPr>
          <w:sz w:val="16"/>
          <w:szCs w:val="16"/>
        </w:rPr>
        <w:t xml:space="preserve"> The </w:t>
      </w:r>
      <w:r>
        <w:rPr>
          <w:sz w:val="16"/>
          <w:szCs w:val="16"/>
        </w:rPr>
        <w:t>following tables present</w:t>
      </w:r>
      <w:r w:rsidRPr="0065603E">
        <w:rPr>
          <w:sz w:val="16"/>
          <w:szCs w:val="16"/>
        </w:rPr>
        <w:t xml:space="preserve"> which compounds were detected in your drinking water.  The State allows us to test for some contaminants less than once per year because the concentrations of these contaminants do not change frequently.  Some of our data, though representative, </w:t>
      </w:r>
      <w:r>
        <w:rPr>
          <w:sz w:val="16"/>
          <w:szCs w:val="16"/>
        </w:rPr>
        <w:t>is</w:t>
      </w:r>
      <w:r w:rsidRPr="0065603E">
        <w:rPr>
          <w:sz w:val="16"/>
          <w:szCs w:val="16"/>
        </w:rPr>
        <w:t xml:space="preserve"> more than one year old.  </w:t>
      </w:r>
    </w:p>
    <w:p w:rsidR="0098160C" w:rsidRPr="0065603E" w:rsidRDefault="0098160C" w:rsidP="0098160C">
      <w:pPr>
        <w:jc w:val="both"/>
        <w:rPr>
          <w:sz w:val="16"/>
          <w:szCs w:val="16"/>
        </w:rPr>
      </w:pPr>
    </w:p>
    <w:p w:rsidR="0098160C" w:rsidRPr="00126CC0" w:rsidRDefault="0098160C" w:rsidP="0098160C">
      <w:pPr>
        <w:jc w:val="both"/>
        <w:rPr>
          <w:sz w:val="16"/>
          <w:szCs w:val="16"/>
        </w:rPr>
      </w:pPr>
      <w:r w:rsidRPr="0065603E">
        <w:rPr>
          <w:sz w:val="16"/>
          <w:szCs w:val="16"/>
        </w:rPr>
        <w:t>It should be noted that all drinking water, including bottled drinking water, may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w:t>
      </w:r>
      <w:r>
        <w:rPr>
          <w:sz w:val="16"/>
          <w:szCs w:val="16"/>
        </w:rPr>
        <w:t xml:space="preserve">) 426-4791 </w:t>
      </w:r>
      <w:r w:rsidRPr="0065603E">
        <w:rPr>
          <w:sz w:val="16"/>
          <w:szCs w:val="16"/>
        </w:rPr>
        <w:t xml:space="preserve">or the Erie County Health </w:t>
      </w:r>
      <w:r w:rsidRPr="00126CC0">
        <w:rPr>
          <w:sz w:val="16"/>
          <w:szCs w:val="16"/>
        </w:rPr>
        <w:t xml:space="preserve">Department at </w:t>
      </w:r>
      <w:r>
        <w:rPr>
          <w:sz w:val="16"/>
          <w:szCs w:val="16"/>
        </w:rPr>
        <w:t xml:space="preserve">(716) </w:t>
      </w:r>
      <w:r w:rsidRPr="00126CC0">
        <w:rPr>
          <w:sz w:val="16"/>
          <w:szCs w:val="16"/>
        </w:rPr>
        <w:t>961-6800.</w:t>
      </w:r>
      <w:r>
        <w:rPr>
          <w:sz w:val="16"/>
          <w:szCs w:val="16"/>
        </w:rPr>
        <w:t xml:space="preserve">   </w:t>
      </w:r>
    </w:p>
    <w:p w:rsidR="00013E42" w:rsidRPr="00126CC0" w:rsidRDefault="00013E42" w:rsidP="00040FB9">
      <w:pPr>
        <w:jc w:val="center"/>
      </w:pPr>
      <w:r w:rsidRPr="00126CC0">
        <w:rPr>
          <w:sz w:val="22"/>
        </w:rPr>
        <w:br w:type="page"/>
      </w:r>
      <w:r w:rsidRPr="00126CC0">
        <w:fldChar w:fldCharType="begin"/>
      </w:r>
      <w:r w:rsidRPr="00126CC0">
        <w:instrText xml:space="preserve"> LINK </w:instrText>
      </w:r>
      <w:r w:rsidR="007E4298">
        <w:instrText xml:space="preserve">Excel.Sheet.12 "\\\\sbufvnafs01\\VWNA-Buffalo\\Reports\\WaterQualityReports\\2015\\TABLE ONLY of detected contaminants.xlsx" Sheet1!R1C1:R33C9 </w:instrText>
      </w:r>
      <w:r w:rsidRPr="00126CC0">
        <w:instrText xml:space="preserve">\a \f 4 \h  \* MERGEFORMAT </w:instrText>
      </w:r>
      <w:r w:rsidRPr="00126CC0">
        <w:fldChar w:fldCharType="separate"/>
      </w:r>
    </w:p>
    <w:tbl>
      <w:tblPr>
        <w:tblW w:w="11610" w:type="dxa"/>
        <w:tblInd w:w="108" w:type="dxa"/>
        <w:tblLayout w:type="fixed"/>
        <w:tblLook w:val="04A0" w:firstRow="1" w:lastRow="0" w:firstColumn="1" w:lastColumn="0" w:noHBand="0" w:noVBand="1"/>
      </w:tblPr>
      <w:tblGrid>
        <w:gridCol w:w="448"/>
        <w:gridCol w:w="1172"/>
        <w:gridCol w:w="990"/>
        <w:gridCol w:w="900"/>
        <w:gridCol w:w="1170"/>
        <w:gridCol w:w="1203"/>
        <w:gridCol w:w="957"/>
        <w:gridCol w:w="990"/>
        <w:gridCol w:w="3780"/>
      </w:tblGrid>
      <w:tr w:rsidR="00327424" w:rsidRPr="00126CC0" w:rsidTr="00D70B3D">
        <w:trPr>
          <w:trHeight w:val="682"/>
        </w:trPr>
        <w:tc>
          <w:tcPr>
            <w:tcW w:w="448" w:type="dxa"/>
            <w:tcBorders>
              <w:top w:val="single" w:sz="8" w:space="0" w:color="auto"/>
              <w:left w:val="single" w:sz="8" w:space="0" w:color="auto"/>
              <w:bottom w:val="single" w:sz="8" w:space="0" w:color="auto"/>
              <w:right w:val="single" w:sz="8" w:space="0" w:color="auto"/>
            </w:tcBorders>
            <w:shd w:val="clear" w:color="auto" w:fill="D9D9D9"/>
            <w:textDirection w:val="btLr"/>
            <w:vAlign w:val="center"/>
            <w:hideMark/>
          </w:tcPr>
          <w:p w:rsidR="00327424" w:rsidRPr="00126CC0" w:rsidRDefault="00327424" w:rsidP="00D70B3D">
            <w:pPr>
              <w:suppressAutoHyphens w:val="0"/>
              <w:jc w:val="center"/>
              <w:rPr>
                <w:rFonts w:ascii="Calibri" w:hAnsi="Calibri"/>
                <w:b/>
                <w:bCs/>
                <w:color w:val="000000"/>
                <w:sz w:val="16"/>
                <w:szCs w:val="16"/>
              </w:rPr>
            </w:pPr>
            <w:r w:rsidRPr="00126CC0">
              <w:rPr>
                <w:rFonts w:ascii="Calibri" w:hAnsi="Calibri"/>
                <w:b/>
                <w:bCs/>
                <w:color w:val="000000"/>
                <w:sz w:val="16"/>
                <w:szCs w:val="16"/>
              </w:rPr>
              <w:lastRenderedPageBreak/>
              <w:t>Location</w:t>
            </w:r>
          </w:p>
        </w:tc>
        <w:tc>
          <w:tcPr>
            <w:tcW w:w="1172" w:type="dxa"/>
            <w:tcBorders>
              <w:top w:val="single" w:sz="8" w:space="0" w:color="auto"/>
              <w:left w:val="nil"/>
              <w:bottom w:val="single" w:sz="8" w:space="0" w:color="auto"/>
              <w:right w:val="single" w:sz="8" w:space="0" w:color="auto"/>
            </w:tcBorders>
            <w:shd w:val="clear" w:color="auto" w:fill="D9D9D9"/>
            <w:vAlign w:val="center"/>
            <w:hideMark/>
          </w:tcPr>
          <w:p w:rsidR="00327424" w:rsidRPr="00126CC0" w:rsidRDefault="00327424" w:rsidP="00D70B3D">
            <w:pPr>
              <w:suppressAutoHyphens w:val="0"/>
              <w:ind w:left="-16" w:right="-108"/>
              <w:jc w:val="center"/>
              <w:rPr>
                <w:rFonts w:ascii="Calibri" w:hAnsi="Calibri"/>
                <w:b/>
                <w:bCs/>
                <w:color w:val="000000"/>
                <w:sz w:val="16"/>
                <w:szCs w:val="16"/>
              </w:rPr>
            </w:pPr>
            <w:r w:rsidRPr="00126CC0">
              <w:rPr>
                <w:rFonts w:ascii="Calibri" w:hAnsi="Calibri"/>
                <w:b/>
                <w:bCs/>
                <w:color w:val="000000"/>
                <w:sz w:val="16"/>
                <w:szCs w:val="16"/>
              </w:rPr>
              <w:t>Contaminant</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327424" w:rsidRPr="00126CC0" w:rsidRDefault="00327424" w:rsidP="00D70B3D">
            <w:pPr>
              <w:suppressAutoHyphens w:val="0"/>
              <w:ind w:left="-88"/>
              <w:jc w:val="center"/>
              <w:rPr>
                <w:rFonts w:ascii="Calibri" w:hAnsi="Calibri"/>
                <w:b/>
                <w:bCs/>
                <w:color w:val="000000"/>
                <w:sz w:val="16"/>
                <w:szCs w:val="16"/>
              </w:rPr>
            </w:pPr>
            <w:r w:rsidRPr="00126CC0">
              <w:rPr>
                <w:rFonts w:ascii="Calibri" w:hAnsi="Calibri"/>
                <w:b/>
                <w:bCs/>
                <w:color w:val="000000"/>
                <w:sz w:val="16"/>
                <w:szCs w:val="16"/>
              </w:rPr>
              <w:t>Violation Yes/No</w:t>
            </w:r>
          </w:p>
        </w:tc>
        <w:tc>
          <w:tcPr>
            <w:tcW w:w="900" w:type="dxa"/>
            <w:tcBorders>
              <w:top w:val="single" w:sz="8" w:space="0" w:color="auto"/>
              <w:left w:val="nil"/>
              <w:bottom w:val="single" w:sz="8" w:space="0" w:color="auto"/>
              <w:right w:val="single" w:sz="8" w:space="0" w:color="auto"/>
            </w:tcBorders>
            <w:shd w:val="clear" w:color="auto" w:fill="D9D9D9"/>
            <w:vAlign w:val="center"/>
            <w:hideMark/>
          </w:tcPr>
          <w:p w:rsidR="00327424" w:rsidRPr="00126CC0" w:rsidRDefault="00327424" w:rsidP="00D70B3D">
            <w:pPr>
              <w:suppressAutoHyphens w:val="0"/>
              <w:ind w:left="-108"/>
              <w:jc w:val="center"/>
              <w:rPr>
                <w:rFonts w:ascii="Calibri" w:hAnsi="Calibri"/>
                <w:b/>
                <w:bCs/>
                <w:color w:val="000000"/>
                <w:sz w:val="16"/>
                <w:szCs w:val="16"/>
              </w:rPr>
            </w:pPr>
            <w:r w:rsidRPr="00126CC0">
              <w:rPr>
                <w:rFonts w:ascii="Calibri" w:hAnsi="Calibri"/>
                <w:b/>
                <w:bCs/>
                <w:color w:val="000000"/>
                <w:sz w:val="16"/>
                <w:szCs w:val="16"/>
              </w:rPr>
              <w:t>Date of Sample</w:t>
            </w:r>
          </w:p>
        </w:tc>
        <w:tc>
          <w:tcPr>
            <w:tcW w:w="1170" w:type="dxa"/>
            <w:tcBorders>
              <w:top w:val="single" w:sz="8" w:space="0" w:color="auto"/>
              <w:left w:val="nil"/>
              <w:bottom w:val="single" w:sz="8" w:space="0" w:color="auto"/>
              <w:right w:val="single" w:sz="8" w:space="0" w:color="auto"/>
            </w:tcBorders>
            <w:shd w:val="clear" w:color="auto" w:fill="D9D9D9"/>
            <w:vAlign w:val="center"/>
            <w:hideMark/>
          </w:tcPr>
          <w:p w:rsidR="00327424" w:rsidRPr="00126CC0" w:rsidRDefault="00327424" w:rsidP="00D70B3D">
            <w:pPr>
              <w:suppressAutoHyphens w:val="0"/>
              <w:ind w:left="-65"/>
              <w:jc w:val="center"/>
              <w:rPr>
                <w:rFonts w:ascii="Calibri" w:hAnsi="Calibri"/>
                <w:b/>
                <w:bCs/>
                <w:color w:val="000000"/>
                <w:sz w:val="16"/>
                <w:szCs w:val="16"/>
              </w:rPr>
            </w:pPr>
            <w:r>
              <w:rPr>
                <w:rFonts w:ascii="Calibri" w:hAnsi="Calibri"/>
                <w:b/>
                <w:bCs/>
                <w:color w:val="000000"/>
                <w:sz w:val="16"/>
                <w:szCs w:val="16"/>
              </w:rPr>
              <w:t>Level Detected (Min</w:t>
            </w:r>
            <w:r w:rsidRPr="00126CC0">
              <w:rPr>
                <w:rFonts w:ascii="Calibri" w:hAnsi="Calibri"/>
                <w:b/>
                <w:bCs/>
                <w:color w:val="000000"/>
                <w:sz w:val="16"/>
                <w:szCs w:val="16"/>
              </w:rPr>
              <w:t>/Max</w:t>
            </w:r>
            <w:r>
              <w:rPr>
                <w:rFonts w:ascii="Calibri" w:hAnsi="Calibri"/>
                <w:b/>
                <w:bCs/>
                <w:color w:val="000000"/>
                <w:sz w:val="16"/>
                <w:szCs w:val="16"/>
              </w:rPr>
              <w:t>)</w:t>
            </w:r>
          </w:p>
          <w:p w:rsidR="00327424" w:rsidRPr="00126CC0" w:rsidRDefault="00327424" w:rsidP="00D70B3D">
            <w:pPr>
              <w:suppressAutoHyphens w:val="0"/>
              <w:ind w:left="-65"/>
              <w:jc w:val="center"/>
              <w:rPr>
                <w:rFonts w:ascii="Calibri" w:hAnsi="Calibri"/>
                <w:b/>
                <w:bCs/>
                <w:color w:val="000000"/>
                <w:sz w:val="16"/>
                <w:szCs w:val="16"/>
              </w:rPr>
            </w:pPr>
            <w:r w:rsidRPr="00126CC0">
              <w:rPr>
                <w:rFonts w:ascii="Calibri" w:hAnsi="Calibri"/>
                <w:b/>
                <w:bCs/>
                <w:color w:val="000000"/>
                <w:sz w:val="16"/>
                <w:szCs w:val="16"/>
              </w:rPr>
              <w:t>(</w:t>
            </w:r>
            <w:r>
              <w:rPr>
                <w:rFonts w:ascii="Calibri" w:hAnsi="Calibri"/>
                <w:b/>
                <w:bCs/>
                <w:color w:val="000000"/>
                <w:sz w:val="16"/>
                <w:szCs w:val="16"/>
              </w:rPr>
              <w:t>Average</w:t>
            </w:r>
            <w:r w:rsidRPr="00126CC0">
              <w:rPr>
                <w:rFonts w:ascii="Calibri" w:hAnsi="Calibri"/>
                <w:b/>
                <w:bCs/>
                <w:color w:val="000000"/>
                <w:sz w:val="16"/>
                <w:szCs w:val="16"/>
              </w:rPr>
              <w:t>)</w:t>
            </w:r>
          </w:p>
        </w:tc>
        <w:tc>
          <w:tcPr>
            <w:tcW w:w="1203" w:type="dxa"/>
            <w:tcBorders>
              <w:top w:val="single" w:sz="8" w:space="0" w:color="auto"/>
              <w:left w:val="nil"/>
              <w:bottom w:val="single" w:sz="8" w:space="0" w:color="auto"/>
              <w:right w:val="single" w:sz="8" w:space="0" w:color="auto"/>
            </w:tcBorders>
            <w:shd w:val="clear" w:color="auto" w:fill="D9D9D9"/>
            <w:vAlign w:val="center"/>
            <w:hideMark/>
          </w:tcPr>
          <w:p w:rsidR="00327424" w:rsidRPr="00126CC0" w:rsidRDefault="00327424" w:rsidP="00D70B3D">
            <w:pPr>
              <w:suppressAutoHyphens w:val="0"/>
              <w:ind w:left="-75"/>
              <w:jc w:val="center"/>
              <w:rPr>
                <w:rFonts w:ascii="Calibri" w:hAnsi="Calibri"/>
                <w:b/>
                <w:bCs/>
                <w:color w:val="000000"/>
                <w:sz w:val="16"/>
                <w:szCs w:val="16"/>
              </w:rPr>
            </w:pPr>
            <w:r w:rsidRPr="00126CC0">
              <w:rPr>
                <w:rFonts w:ascii="Calibri" w:hAnsi="Calibri"/>
                <w:b/>
                <w:bCs/>
                <w:color w:val="000000"/>
                <w:sz w:val="16"/>
                <w:szCs w:val="16"/>
              </w:rPr>
              <w:t>Unit Measurement</w:t>
            </w:r>
          </w:p>
        </w:tc>
        <w:tc>
          <w:tcPr>
            <w:tcW w:w="957" w:type="dxa"/>
            <w:tcBorders>
              <w:top w:val="single" w:sz="8" w:space="0" w:color="auto"/>
              <w:left w:val="nil"/>
              <w:bottom w:val="single" w:sz="8" w:space="0" w:color="auto"/>
              <w:right w:val="single" w:sz="8" w:space="0" w:color="auto"/>
            </w:tcBorders>
            <w:shd w:val="clear" w:color="auto" w:fill="D9D9D9"/>
            <w:vAlign w:val="center"/>
            <w:hideMark/>
          </w:tcPr>
          <w:p w:rsidR="00327424" w:rsidRPr="00126CC0" w:rsidRDefault="00327424" w:rsidP="00D70B3D">
            <w:pPr>
              <w:suppressAutoHyphens w:val="0"/>
              <w:ind w:left="-87"/>
              <w:jc w:val="center"/>
              <w:rPr>
                <w:rFonts w:ascii="Calibri" w:hAnsi="Calibri"/>
                <w:b/>
                <w:bCs/>
                <w:color w:val="000000"/>
                <w:sz w:val="16"/>
                <w:szCs w:val="16"/>
              </w:rPr>
            </w:pPr>
            <w:r w:rsidRPr="00126CC0">
              <w:rPr>
                <w:rFonts w:ascii="Calibri" w:hAnsi="Calibri"/>
                <w:b/>
                <w:bCs/>
                <w:color w:val="000000"/>
                <w:sz w:val="16"/>
                <w:szCs w:val="16"/>
              </w:rPr>
              <w:t>MCLG</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327424" w:rsidRPr="00126CC0" w:rsidRDefault="00327424" w:rsidP="00D70B3D">
            <w:pPr>
              <w:suppressAutoHyphens w:val="0"/>
              <w:ind w:left="-64" w:right="-18"/>
              <w:jc w:val="center"/>
              <w:rPr>
                <w:rFonts w:ascii="Calibri" w:hAnsi="Calibri"/>
                <w:b/>
                <w:bCs/>
                <w:color w:val="000000"/>
                <w:sz w:val="16"/>
                <w:szCs w:val="16"/>
              </w:rPr>
            </w:pPr>
            <w:r w:rsidRPr="00126CC0">
              <w:rPr>
                <w:rFonts w:ascii="Calibri" w:hAnsi="Calibri"/>
                <w:b/>
                <w:bCs/>
                <w:color w:val="000000"/>
                <w:sz w:val="16"/>
                <w:szCs w:val="16"/>
              </w:rPr>
              <w:t>Regulatory Limit (MCL, TT or AL)</w:t>
            </w:r>
          </w:p>
        </w:tc>
        <w:tc>
          <w:tcPr>
            <w:tcW w:w="3780" w:type="dxa"/>
            <w:tcBorders>
              <w:top w:val="single" w:sz="8" w:space="0" w:color="auto"/>
              <w:left w:val="nil"/>
              <w:bottom w:val="single" w:sz="8" w:space="0" w:color="auto"/>
              <w:right w:val="single" w:sz="8" w:space="0" w:color="auto"/>
            </w:tcBorders>
            <w:shd w:val="clear" w:color="auto" w:fill="D9D9D9"/>
            <w:vAlign w:val="center"/>
            <w:hideMark/>
          </w:tcPr>
          <w:p w:rsidR="00327424" w:rsidRPr="00126CC0" w:rsidRDefault="00327424" w:rsidP="00D70B3D">
            <w:pPr>
              <w:suppressAutoHyphens w:val="0"/>
              <w:ind w:left="-108"/>
              <w:jc w:val="center"/>
              <w:rPr>
                <w:rFonts w:ascii="Calibri" w:hAnsi="Calibri"/>
                <w:b/>
                <w:bCs/>
                <w:color w:val="000000"/>
                <w:sz w:val="16"/>
                <w:szCs w:val="16"/>
              </w:rPr>
            </w:pPr>
            <w:r w:rsidRPr="00126CC0">
              <w:rPr>
                <w:rFonts w:ascii="Calibri" w:hAnsi="Calibri"/>
                <w:b/>
                <w:bCs/>
                <w:color w:val="000000"/>
                <w:sz w:val="16"/>
                <w:szCs w:val="16"/>
              </w:rPr>
              <w:t>Likely Source of Contamination</w:t>
            </w:r>
          </w:p>
        </w:tc>
      </w:tr>
      <w:tr w:rsidR="00327424" w:rsidRPr="00126CC0" w:rsidTr="00D70B3D">
        <w:trPr>
          <w:trHeight w:val="223"/>
        </w:trPr>
        <w:tc>
          <w:tcPr>
            <w:tcW w:w="11610" w:type="dxa"/>
            <w:gridSpan w:val="9"/>
            <w:tcBorders>
              <w:top w:val="nil"/>
              <w:left w:val="single" w:sz="8" w:space="0" w:color="auto"/>
              <w:bottom w:val="single" w:sz="8" w:space="0" w:color="auto"/>
              <w:right w:val="single" w:sz="8" w:space="0" w:color="auto"/>
            </w:tcBorders>
            <w:shd w:val="clear" w:color="auto" w:fill="D9D9D9"/>
            <w:noWrap/>
            <w:vAlign w:val="center"/>
          </w:tcPr>
          <w:p w:rsidR="00327424" w:rsidRDefault="00AA451F" w:rsidP="00D70B3D">
            <w:pPr>
              <w:suppressAutoHyphens w:val="0"/>
              <w:ind w:left="-108"/>
              <w:jc w:val="center"/>
              <w:rPr>
                <w:rFonts w:ascii="Calibri" w:hAnsi="Calibri"/>
                <w:color w:val="000000"/>
                <w:sz w:val="16"/>
                <w:szCs w:val="16"/>
              </w:rPr>
            </w:pPr>
            <w:r>
              <w:rPr>
                <w:rFonts w:ascii="Calibri" w:hAnsi="Calibri"/>
                <w:b/>
                <w:color w:val="000000"/>
                <w:sz w:val="16"/>
                <w:szCs w:val="16"/>
              </w:rPr>
              <w:t>20</w:t>
            </w:r>
            <w:r w:rsidR="00E62E20">
              <w:rPr>
                <w:rFonts w:ascii="Calibri" w:hAnsi="Calibri"/>
                <w:b/>
                <w:color w:val="000000"/>
                <w:sz w:val="16"/>
                <w:szCs w:val="16"/>
              </w:rPr>
              <w:t>20</w:t>
            </w:r>
            <w:r w:rsidR="00327424" w:rsidRPr="009A2F86">
              <w:rPr>
                <w:rFonts w:ascii="Calibri" w:hAnsi="Calibri"/>
                <w:b/>
                <w:color w:val="000000"/>
                <w:sz w:val="16"/>
                <w:szCs w:val="16"/>
              </w:rPr>
              <w:t xml:space="preserve"> Table of Detected Contaminants - Inorganic</w:t>
            </w:r>
          </w:p>
        </w:tc>
      </w:tr>
      <w:tr w:rsidR="00AD17BC" w:rsidRPr="00126CC0" w:rsidTr="00D70B3D">
        <w:trPr>
          <w:trHeight w:val="439"/>
        </w:trPr>
        <w:tc>
          <w:tcPr>
            <w:tcW w:w="448" w:type="dxa"/>
            <w:vMerge w:val="restart"/>
            <w:tcBorders>
              <w:top w:val="nil"/>
              <w:left w:val="single" w:sz="8" w:space="0" w:color="auto"/>
              <w:right w:val="single" w:sz="8" w:space="0" w:color="auto"/>
            </w:tcBorders>
            <w:shd w:val="clear" w:color="auto" w:fill="D9D9D9"/>
            <w:noWrap/>
            <w:textDirection w:val="btLr"/>
            <w:vAlign w:val="center"/>
            <w:hideMark/>
          </w:tcPr>
          <w:p w:rsidR="00AD17BC" w:rsidRPr="00126CC0" w:rsidRDefault="00AD17BC" w:rsidP="00327424">
            <w:pPr>
              <w:suppressAutoHyphens w:val="0"/>
              <w:jc w:val="center"/>
              <w:rPr>
                <w:rFonts w:ascii="Calibri" w:hAnsi="Calibri"/>
                <w:b/>
                <w:bCs/>
                <w:color w:val="000000"/>
                <w:sz w:val="16"/>
                <w:szCs w:val="16"/>
              </w:rPr>
            </w:pPr>
            <w:r w:rsidRPr="00126CC0">
              <w:rPr>
                <w:rFonts w:ascii="Calibri" w:hAnsi="Calibri"/>
                <w:b/>
                <w:bCs/>
                <w:color w:val="000000"/>
                <w:sz w:val="16"/>
                <w:szCs w:val="16"/>
              </w:rPr>
              <w:t>Entry Point</w:t>
            </w:r>
          </w:p>
        </w:tc>
        <w:tc>
          <w:tcPr>
            <w:tcW w:w="1172" w:type="dxa"/>
            <w:tcBorders>
              <w:top w:val="nil"/>
              <w:left w:val="nil"/>
              <w:bottom w:val="single" w:sz="4" w:space="0" w:color="auto"/>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Barium</w:t>
            </w:r>
          </w:p>
        </w:tc>
        <w:tc>
          <w:tcPr>
            <w:tcW w:w="990" w:type="dxa"/>
            <w:tcBorders>
              <w:top w:val="nil"/>
              <w:left w:val="nil"/>
              <w:bottom w:val="single" w:sz="4" w:space="0" w:color="auto"/>
              <w:right w:val="single" w:sz="4" w:space="0" w:color="auto"/>
            </w:tcBorders>
            <w:shd w:val="clear" w:color="auto" w:fill="auto"/>
            <w:hideMark/>
          </w:tcPr>
          <w:p w:rsidR="00AD17BC" w:rsidRPr="00E32C28" w:rsidRDefault="00AD17BC" w:rsidP="00D70B3D">
            <w:pPr>
              <w:suppressAutoHyphens w:val="0"/>
              <w:ind w:left="-88"/>
              <w:rPr>
                <w:rFonts w:ascii="Calibri" w:hAnsi="Calibri"/>
                <w:color w:val="000000"/>
                <w:sz w:val="16"/>
                <w:szCs w:val="16"/>
              </w:rPr>
            </w:pPr>
            <w:r w:rsidRPr="00E32C28">
              <w:rPr>
                <w:rFonts w:ascii="Calibri" w:hAnsi="Calibri"/>
                <w:color w:val="000000"/>
                <w:sz w:val="16"/>
                <w:szCs w:val="16"/>
              </w:rPr>
              <w:t>No</w:t>
            </w:r>
          </w:p>
        </w:tc>
        <w:tc>
          <w:tcPr>
            <w:tcW w:w="900" w:type="dxa"/>
            <w:tcBorders>
              <w:top w:val="nil"/>
              <w:left w:val="nil"/>
              <w:bottom w:val="single" w:sz="4" w:space="0" w:color="auto"/>
              <w:right w:val="single" w:sz="4" w:space="0" w:color="auto"/>
            </w:tcBorders>
            <w:shd w:val="clear" w:color="auto" w:fill="auto"/>
            <w:noWrap/>
            <w:hideMark/>
          </w:tcPr>
          <w:p w:rsidR="00AD17BC" w:rsidRDefault="00AD17BC" w:rsidP="00182EEC">
            <w:pPr>
              <w:suppressAutoHyphens w:val="0"/>
              <w:ind w:left="-108"/>
              <w:rPr>
                <w:rFonts w:ascii="Calibri" w:hAnsi="Calibri"/>
                <w:color w:val="000000"/>
                <w:sz w:val="16"/>
                <w:szCs w:val="16"/>
              </w:rPr>
            </w:pPr>
            <w:r>
              <w:rPr>
                <w:rFonts w:ascii="Calibri" w:hAnsi="Calibri"/>
                <w:color w:val="000000"/>
                <w:sz w:val="16"/>
                <w:szCs w:val="16"/>
              </w:rPr>
              <w:t>4/14/20,</w:t>
            </w:r>
          </w:p>
          <w:p w:rsidR="00AD17BC" w:rsidRPr="00E32C28" w:rsidRDefault="00AD17BC" w:rsidP="00D70B3D">
            <w:pPr>
              <w:suppressAutoHyphens w:val="0"/>
              <w:ind w:left="-108"/>
              <w:rPr>
                <w:rFonts w:ascii="Calibri" w:hAnsi="Calibri"/>
                <w:color w:val="000000"/>
                <w:sz w:val="16"/>
                <w:szCs w:val="16"/>
              </w:rPr>
            </w:pPr>
            <w:r>
              <w:rPr>
                <w:rFonts w:ascii="Calibri" w:hAnsi="Calibri"/>
                <w:color w:val="000000"/>
                <w:sz w:val="16"/>
                <w:szCs w:val="16"/>
              </w:rPr>
              <w:t>10/13/20</w:t>
            </w:r>
          </w:p>
        </w:tc>
        <w:tc>
          <w:tcPr>
            <w:tcW w:w="1170" w:type="dxa"/>
            <w:tcBorders>
              <w:top w:val="nil"/>
              <w:left w:val="nil"/>
              <w:bottom w:val="single" w:sz="4" w:space="0" w:color="auto"/>
              <w:right w:val="single" w:sz="4" w:space="0" w:color="auto"/>
            </w:tcBorders>
            <w:shd w:val="clear" w:color="auto" w:fill="auto"/>
            <w:noWrap/>
            <w:hideMark/>
          </w:tcPr>
          <w:p w:rsidR="00AD17BC" w:rsidRPr="00E32C28" w:rsidRDefault="00AD17BC" w:rsidP="00182EEC">
            <w:pPr>
              <w:suppressAutoHyphens w:val="0"/>
              <w:ind w:left="-65"/>
              <w:rPr>
                <w:rFonts w:ascii="Calibri" w:hAnsi="Calibri"/>
                <w:color w:val="000000"/>
                <w:sz w:val="16"/>
                <w:szCs w:val="16"/>
              </w:rPr>
            </w:pPr>
            <w:r>
              <w:rPr>
                <w:rFonts w:ascii="Calibri" w:hAnsi="Calibri"/>
                <w:color w:val="000000"/>
                <w:sz w:val="16"/>
                <w:szCs w:val="16"/>
              </w:rPr>
              <w:t>18.5-19.7</w:t>
            </w:r>
          </w:p>
          <w:p w:rsidR="00AD17BC" w:rsidRPr="00E32C28" w:rsidRDefault="00AD17BC" w:rsidP="0000124F">
            <w:pPr>
              <w:suppressAutoHyphens w:val="0"/>
              <w:ind w:left="-65"/>
              <w:rPr>
                <w:rFonts w:ascii="Calibri" w:hAnsi="Calibri"/>
                <w:color w:val="000000"/>
                <w:sz w:val="16"/>
                <w:szCs w:val="16"/>
              </w:rPr>
            </w:pPr>
            <w:r>
              <w:rPr>
                <w:rFonts w:ascii="Calibri" w:hAnsi="Calibri"/>
                <w:color w:val="000000"/>
                <w:sz w:val="16"/>
                <w:szCs w:val="16"/>
              </w:rPr>
              <w:t>Avg.: 19.1</w:t>
            </w:r>
          </w:p>
        </w:tc>
        <w:tc>
          <w:tcPr>
            <w:tcW w:w="1203"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Pr>
                <w:rFonts w:ascii="Calibri" w:hAnsi="Calibri"/>
                <w:color w:val="000000"/>
                <w:sz w:val="16"/>
                <w:szCs w:val="16"/>
              </w:rPr>
              <w:t>ppb</w:t>
            </w:r>
          </w:p>
        </w:tc>
        <w:tc>
          <w:tcPr>
            <w:tcW w:w="957"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2</w:t>
            </w:r>
            <w:r>
              <w:rPr>
                <w:rFonts w:ascii="Calibri" w:hAnsi="Calibri"/>
                <w:color w:val="000000"/>
                <w:sz w:val="16"/>
                <w:szCs w:val="16"/>
              </w:rPr>
              <w:t>000</w:t>
            </w:r>
          </w:p>
        </w:tc>
        <w:tc>
          <w:tcPr>
            <w:tcW w:w="990"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2</w:t>
            </w:r>
            <w:r>
              <w:rPr>
                <w:rFonts w:ascii="Calibri" w:hAnsi="Calibri"/>
                <w:color w:val="000000"/>
                <w:sz w:val="16"/>
                <w:szCs w:val="16"/>
              </w:rPr>
              <w:t>000</w:t>
            </w:r>
          </w:p>
        </w:tc>
        <w:tc>
          <w:tcPr>
            <w:tcW w:w="3780" w:type="dxa"/>
            <w:tcBorders>
              <w:top w:val="nil"/>
              <w:left w:val="nil"/>
              <w:bottom w:val="single" w:sz="4" w:space="0" w:color="auto"/>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Pr>
                <w:rFonts w:ascii="Calibri" w:hAnsi="Calibri"/>
                <w:color w:val="000000"/>
                <w:sz w:val="16"/>
                <w:szCs w:val="16"/>
              </w:rPr>
              <w:t>Discharge of drilling w</w:t>
            </w:r>
            <w:r w:rsidRPr="00126CC0">
              <w:rPr>
                <w:rFonts w:ascii="Calibri" w:hAnsi="Calibri"/>
                <w:color w:val="000000"/>
                <w:sz w:val="16"/>
                <w:szCs w:val="16"/>
              </w:rPr>
              <w:t>astes; discharge from metal refineries; and erosion of natural deposits.</w:t>
            </w:r>
          </w:p>
        </w:tc>
      </w:tr>
      <w:tr w:rsidR="00AD17BC" w:rsidRPr="00126CC0" w:rsidTr="00D70B3D">
        <w:trPr>
          <w:trHeight w:val="615"/>
        </w:trPr>
        <w:tc>
          <w:tcPr>
            <w:tcW w:w="448" w:type="dxa"/>
            <w:vMerge/>
            <w:tcBorders>
              <w:left w:val="single" w:sz="8" w:space="0" w:color="auto"/>
              <w:right w:val="single" w:sz="8" w:space="0" w:color="auto"/>
            </w:tcBorders>
            <w:shd w:val="clear" w:color="auto" w:fill="D9D9D9"/>
            <w:vAlign w:val="center"/>
            <w:hideMark/>
          </w:tcPr>
          <w:p w:rsidR="00AD17BC" w:rsidRPr="00126CC0" w:rsidRDefault="00AD17BC" w:rsidP="00D70B3D">
            <w:pPr>
              <w:jc w:val="center"/>
              <w:rPr>
                <w:rFonts w:ascii="Calibri" w:hAnsi="Calibri"/>
                <w:b/>
                <w:bCs/>
                <w:color w:val="000000"/>
                <w:sz w:val="16"/>
                <w:szCs w:val="16"/>
              </w:rPr>
            </w:pPr>
          </w:p>
        </w:tc>
        <w:tc>
          <w:tcPr>
            <w:tcW w:w="1172" w:type="dxa"/>
            <w:tcBorders>
              <w:top w:val="nil"/>
              <w:left w:val="nil"/>
              <w:bottom w:val="single" w:sz="4" w:space="0" w:color="auto"/>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Fluoride</w:t>
            </w:r>
          </w:p>
        </w:tc>
        <w:tc>
          <w:tcPr>
            <w:tcW w:w="990" w:type="dxa"/>
            <w:tcBorders>
              <w:top w:val="nil"/>
              <w:left w:val="nil"/>
              <w:bottom w:val="single" w:sz="4" w:space="0" w:color="auto"/>
              <w:right w:val="single" w:sz="4" w:space="0" w:color="auto"/>
            </w:tcBorders>
            <w:shd w:val="clear" w:color="auto" w:fill="auto"/>
            <w:hideMark/>
          </w:tcPr>
          <w:p w:rsidR="00AD17BC" w:rsidRPr="00E32C28" w:rsidRDefault="00AD17BC" w:rsidP="00D70B3D">
            <w:pPr>
              <w:suppressAutoHyphens w:val="0"/>
              <w:ind w:left="-88"/>
              <w:rPr>
                <w:rFonts w:ascii="Calibri" w:hAnsi="Calibri"/>
                <w:color w:val="000000"/>
                <w:sz w:val="16"/>
                <w:szCs w:val="16"/>
              </w:rPr>
            </w:pPr>
            <w:r w:rsidRPr="00E32C28">
              <w:rPr>
                <w:rFonts w:ascii="Calibri" w:hAnsi="Calibri"/>
                <w:color w:val="000000"/>
                <w:sz w:val="16"/>
                <w:szCs w:val="16"/>
              </w:rPr>
              <w:t>No</w:t>
            </w:r>
          </w:p>
        </w:tc>
        <w:tc>
          <w:tcPr>
            <w:tcW w:w="900" w:type="dxa"/>
            <w:tcBorders>
              <w:top w:val="nil"/>
              <w:left w:val="nil"/>
              <w:bottom w:val="single" w:sz="4" w:space="0" w:color="auto"/>
              <w:right w:val="single" w:sz="4" w:space="0" w:color="auto"/>
            </w:tcBorders>
            <w:shd w:val="clear" w:color="auto" w:fill="auto"/>
            <w:noWrap/>
            <w:hideMark/>
          </w:tcPr>
          <w:p w:rsidR="00AD17BC" w:rsidRDefault="00AD17BC" w:rsidP="00182EEC">
            <w:pPr>
              <w:suppressAutoHyphens w:val="0"/>
              <w:ind w:left="-108"/>
              <w:rPr>
                <w:rFonts w:ascii="Calibri" w:hAnsi="Calibri"/>
                <w:color w:val="000000"/>
                <w:sz w:val="16"/>
                <w:szCs w:val="16"/>
              </w:rPr>
            </w:pPr>
            <w:r>
              <w:rPr>
                <w:rFonts w:ascii="Calibri" w:hAnsi="Calibri"/>
                <w:color w:val="000000"/>
                <w:sz w:val="16"/>
                <w:szCs w:val="16"/>
              </w:rPr>
              <w:t>4/14/20,</w:t>
            </w:r>
          </w:p>
          <w:p w:rsidR="00AD17BC" w:rsidRPr="00E32C28" w:rsidRDefault="00AD17BC">
            <w:pPr>
              <w:suppressAutoHyphens w:val="0"/>
              <w:ind w:left="-108"/>
              <w:rPr>
                <w:rFonts w:ascii="Calibri" w:hAnsi="Calibri"/>
                <w:color w:val="000000"/>
                <w:sz w:val="16"/>
                <w:szCs w:val="16"/>
              </w:rPr>
            </w:pPr>
            <w:r>
              <w:rPr>
                <w:rFonts w:ascii="Calibri" w:hAnsi="Calibri"/>
                <w:color w:val="000000"/>
                <w:sz w:val="16"/>
                <w:szCs w:val="16"/>
              </w:rPr>
              <w:t>10/13/20</w:t>
            </w:r>
          </w:p>
        </w:tc>
        <w:tc>
          <w:tcPr>
            <w:tcW w:w="1170" w:type="dxa"/>
            <w:tcBorders>
              <w:top w:val="nil"/>
              <w:left w:val="nil"/>
              <w:bottom w:val="single" w:sz="4" w:space="0" w:color="auto"/>
              <w:right w:val="single" w:sz="4" w:space="0" w:color="auto"/>
            </w:tcBorders>
            <w:shd w:val="clear" w:color="auto" w:fill="auto"/>
            <w:hideMark/>
          </w:tcPr>
          <w:p w:rsidR="00AD17BC" w:rsidRPr="00E32C28" w:rsidRDefault="00AD17BC" w:rsidP="00D70B3D">
            <w:pPr>
              <w:suppressAutoHyphens w:val="0"/>
              <w:ind w:left="-65"/>
              <w:rPr>
                <w:rFonts w:ascii="Calibri" w:hAnsi="Calibri"/>
                <w:color w:val="000000"/>
                <w:sz w:val="16"/>
                <w:szCs w:val="16"/>
              </w:rPr>
            </w:pPr>
            <w:r>
              <w:rPr>
                <w:rFonts w:ascii="Calibri" w:hAnsi="Calibri"/>
                <w:color w:val="000000"/>
                <w:sz w:val="16"/>
                <w:szCs w:val="16"/>
              </w:rPr>
              <w:t>75 - 89</w:t>
            </w:r>
            <w:r>
              <w:rPr>
                <w:rFonts w:ascii="Calibri" w:hAnsi="Calibri"/>
                <w:color w:val="000000"/>
                <w:sz w:val="16"/>
                <w:szCs w:val="16"/>
              </w:rPr>
              <w:br/>
              <w:t>Avg.: 82</w:t>
            </w:r>
          </w:p>
        </w:tc>
        <w:tc>
          <w:tcPr>
            <w:tcW w:w="1203"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Pr>
                <w:rFonts w:ascii="Calibri" w:hAnsi="Calibri"/>
                <w:color w:val="000000"/>
                <w:sz w:val="16"/>
                <w:szCs w:val="16"/>
              </w:rPr>
              <w:t>ppb</w:t>
            </w:r>
          </w:p>
        </w:tc>
        <w:tc>
          <w:tcPr>
            <w:tcW w:w="957"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N/A</w:t>
            </w:r>
          </w:p>
        </w:tc>
        <w:tc>
          <w:tcPr>
            <w:tcW w:w="990"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Pr>
                <w:rFonts w:ascii="Calibri" w:hAnsi="Calibri"/>
                <w:color w:val="000000"/>
                <w:sz w:val="16"/>
                <w:szCs w:val="16"/>
              </w:rPr>
              <w:t>2200</w:t>
            </w:r>
          </w:p>
        </w:tc>
        <w:tc>
          <w:tcPr>
            <w:tcW w:w="3780" w:type="dxa"/>
            <w:tcBorders>
              <w:top w:val="nil"/>
              <w:left w:val="nil"/>
              <w:bottom w:val="single" w:sz="4" w:space="0" w:color="auto"/>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 xml:space="preserve"> Water additive which promotes strong teeth; erosion of natural deposits; discharge from fertilizer and aluminum factories</w:t>
            </w:r>
            <w:r>
              <w:rPr>
                <w:rFonts w:ascii="Calibri" w:hAnsi="Calibri"/>
                <w:color w:val="000000"/>
                <w:sz w:val="16"/>
                <w:szCs w:val="16"/>
              </w:rPr>
              <w:t>.</w:t>
            </w:r>
          </w:p>
        </w:tc>
      </w:tr>
      <w:tr w:rsidR="00AD17BC" w:rsidRPr="00126CC0" w:rsidTr="00D70B3D">
        <w:trPr>
          <w:trHeight w:val="315"/>
        </w:trPr>
        <w:tc>
          <w:tcPr>
            <w:tcW w:w="448" w:type="dxa"/>
            <w:vMerge/>
            <w:tcBorders>
              <w:left w:val="single" w:sz="8" w:space="0" w:color="auto"/>
              <w:right w:val="single" w:sz="8" w:space="0" w:color="auto"/>
            </w:tcBorders>
            <w:shd w:val="clear" w:color="auto" w:fill="D9D9D9"/>
            <w:vAlign w:val="center"/>
            <w:hideMark/>
          </w:tcPr>
          <w:p w:rsidR="00AD17BC" w:rsidRPr="00126CC0" w:rsidRDefault="00AD17BC" w:rsidP="00D70B3D">
            <w:pPr>
              <w:jc w:val="center"/>
              <w:rPr>
                <w:rFonts w:ascii="Calibri" w:hAnsi="Calibri"/>
                <w:b/>
                <w:bCs/>
                <w:color w:val="000000"/>
                <w:sz w:val="16"/>
                <w:szCs w:val="16"/>
              </w:rPr>
            </w:pPr>
          </w:p>
        </w:tc>
        <w:tc>
          <w:tcPr>
            <w:tcW w:w="1172" w:type="dxa"/>
            <w:tcBorders>
              <w:top w:val="nil"/>
              <w:left w:val="nil"/>
              <w:bottom w:val="single" w:sz="4" w:space="0" w:color="auto"/>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**Sodium</w:t>
            </w:r>
          </w:p>
        </w:tc>
        <w:tc>
          <w:tcPr>
            <w:tcW w:w="990" w:type="dxa"/>
            <w:tcBorders>
              <w:top w:val="nil"/>
              <w:left w:val="nil"/>
              <w:bottom w:val="single" w:sz="4" w:space="0" w:color="auto"/>
              <w:right w:val="single" w:sz="4" w:space="0" w:color="auto"/>
            </w:tcBorders>
            <w:shd w:val="clear" w:color="auto" w:fill="auto"/>
            <w:hideMark/>
          </w:tcPr>
          <w:p w:rsidR="00AD17BC" w:rsidRPr="00E32C28" w:rsidRDefault="00AD17BC" w:rsidP="00D70B3D">
            <w:pPr>
              <w:suppressAutoHyphens w:val="0"/>
              <w:ind w:left="-88"/>
              <w:rPr>
                <w:rFonts w:ascii="Calibri" w:hAnsi="Calibri"/>
                <w:color w:val="000000"/>
                <w:sz w:val="16"/>
                <w:szCs w:val="16"/>
              </w:rPr>
            </w:pPr>
            <w:r w:rsidRPr="00E32C28">
              <w:rPr>
                <w:rFonts w:ascii="Calibri" w:hAnsi="Calibri"/>
                <w:color w:val="000000"/>
                <w:sz w:val="16"/>
                <w:szCs w:val="16"/>
              </w:rPr>
              <w:t>No</w:t>
            </w:r>
          </w:p>
        </w:tc>
        <w:tc>
          <w:tcPr>
            <w:tcW w:w="900"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108"/>
              <w:rPr>
                <w:rFonts w:ascii="Calibri" w:hAnsi="Calibri"/>
                <w:color w:val="000000"/>
                <w:sz w:val="16"/>
                <w:szCs w:val="16"/>
              </w:rPr>
            </w:pPr>
            <w:r w:rsidRPr="00E32C28">
              <w:rPr>
                <w:rFonts w:ascii="Calibri" w:hAnsi="Calibri"/>
                <w:color w:val="000000"/>
                <w:sz w:val="16"/>
                <w:szCs w:val="16"/>
              </w:rPr>
              <w:t>5/23/2007</w:t>
            </w:r>
          </w:p>
        </w:tc>
        <w:tc>
          <w:tcPr>
            <w:tcW w:w="1170"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65"/>
              <w:rPr>
                <w:rFonts w:ascii="Calibri" w:hAnsi="Calibri"/>
                <w:color w:val="000000"/>
                <w:sz w:val="16"/>
                <w:szCs w:val="16"/>
              </w:rPr>
            </w:pPr>
            <w:r w:rsidRPr="00E32C28">
              <w:rPr>
                <w:rFonts w:ascii="Calibri" w:hAnsi="Calibri"/>
                <w:color w:val="000000"/>
                <w:sz w:val="16"/>
                <w:szCs w:val="16"/>
              </w:rPr>
              <w:t>11</w:t>
            </w:r>
          </w:p>
        </w:tc>
        <w:tc>
          <w:tcPr>
            <w:tcW w:w="1203"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sidRPr="00E32C28">
              <w:rPr>
                <w:rFonts w:ascii="Calibri" w:hAnsi="Calibri"/>
                <w:color w:val="000000"/>
                <w:sz w:val="16"/>
                <w:szCs w:val="16"/>
              </w:rPr>
              <w:t>ppm</w:t>
            </w:r>
          </w:p>
        </w:tc>
        <w:tc>
          <w:tcPr>
            <w:tcW w:w="957"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N/A</w:t>
            </w:r>
          </w:p>
        </w:tc>
        <w:tc>
          <w:tcPr>
            <w:tcW w:w="990"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w:t>
            </w:r>
          </w:p>
        </w:tc>
        <w:tc>
          <w:tcPr>
            <w:tcW w:w="3780" w:type="dxa"/>
            <w:tcBorders>
              <w:top w:val="nil"/>
              <w:left w:val="nil"/>
              <w:bottom w:val="single" w:sz="4" w:space="0" w:color="auto"/>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Naturally occurring; Road salt; Water softeners; Animal waste</w:t>
            </w:r>
            <w:r>
              <w:rPr>
                <w:rFonts w:ascii="Calibri" w:hAnsi="Calibri"/>
                <w:color w:val="000000"/>
                <w:sz w:val="16"/>
                <w:szCs w:val="16"/>
              </w:rPr>
              <w:t>.</w:t>
            </w:r>
          </w:p>
        </w:tc>
      </w:tr>
      <w:tr w:rsidR="00AD17BC" w:rsidRPr="00126CC0" w:rsidTr="00327424">
        <w:trPr>
          <w:trHeight w:val="315"/>
        </w:trPr>
        <w:tc>
          <w:tcPr>
            <w:tcW w:w="448" w:type="dxa"/>
            <w:vMerge/>
            <w:tcBorders>
              <w:left w:val="single" w:sz="8" w:space="0" w:color="auto"/>
              <w:right w:val="single" w:sz="8" w:space="0" w:color="auto"/>
            </w:tcBorders>
            <w:shd w:val="clear" w:color="auto" w:fill="D9D9D9"/>
            <w:vAlign w:val="center"/>
            <w:hideMark/>
          </w:tcPr>
          <w:p w:rsidR="00AD17BC" w:rsidRPr="00126CC0" w:rsidRDefault="00AD17BC" w:rsidP="00D70B3D">
            <w:pPr>
              <w:jc w:val="center"/>
              <w:rPr>
                <w:rFonts w:ascii="Calibri" w:hAnsi="Calibri"/>
                <w:b/>
                <w:bCs/>
                <w:color w:val="000000"/>
                <w:sz w:val="16"/>
                <w:szCs w:val="16"/>
              </w:rPr>
            </w:pPr>
          </w:p>
        </w:tc>
        <w:tc>
          <w:tcPr>
            <w:tcW w:w="1172" w:type="dxa"/>
            <w:tcBorders>
              <w:top w:val="nil"/>
              <w:left w:val="nil"/>
              <w:bottom w:val="single" w:sz="4" w:space="0" w:color="auto"/>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Pr>
                <w:rFonts w:ascii="Calibri" w:hAnsi="Calibri"/>
                <w:color w:val="000000"/>
                <w:sz w:val="16"/>
                <w:szCs w:val="16"/>
              </w:rPr>
              <w:t>Total Chromium</w:t>
            </w:r>
          </w:p>
        </w:tc>
        <w:tc>
          <w:tcPr>
            <w:tcW w:w="990" w:type="dxa"/>
            <w:tcBorders>
              <w:top w:val="nil"/>
              <w:left w:val="nil"/>
              <w:bottom w:val="single" w:sz="4" w:space="0" w:color="auto"/>
              <w:right w:val="single" w:sz="4" w:space="0" w:color="auto"/>
            </w:tcBorders>
            <w:shd w:val="clear" w:color="auto" w:fill="auto"/>
            <w:hideMark/>
          </w:tcPr>
          <w:p w:rsidR="00AD17BC" w:rsidRPr="00E32C28" w:rsidRDefault="00AD17BC" w:rsidP="00D70B3D">
            <w:pPr>
              <w:suppressAutoHyphens w:val="0"/>
              <w:ind w:left="-88"/>
              <w:rPr>
                <w:rFonts w:ascii="Calibri" w:hAnsi="Calibri"/>
                <w:color w:val="000000"/>
                <w:sz w:val="16"/>
                <w:szCs w:val="16"/>
              </w:rPr>
            </w:pPr>
            <w:r w:rsidRPr="00E32C28">
              <w:rPr>
                <w:rFonts w:ascii="Calibri" w:hAnsi="Calibri"/>
                <w:color w:val="000000"/>
                <w:sz w:val="16"/>
                <w:szCs w:val="16"/>
              </w:rPr>
              <w:t>No</w:t>
            </w:r>
          </w:p>
        </w:tc>
        <w:tc>
          <w:tcPr>
            <w:tcW w:w="900" w:type="dxa"/>
            <w:tcBorders>
              <w:top w:val="nil"/>
              <w:left w:val="nil"/>
              <w:bottom w:val="single" w:sz="4" w:space="0" w:color="auto"/>
              <w:right w:val="single" w:sz="4" w:space="0" w:color="auto"/>
            </w:tcBorders>
            <w:shd w:val="clear" w:color="auto" w:fill="auto"/>
            <w:noWrap/>
            <w:hideMark/>
          </w:tcPr>
          <w:p w:rsidR="00AD17BC" w:rsidRDefault="00AD17BC" w:rsidP="00182EEC">
            <w:pPr>
              <w:suppressAutoHyphens w:val="0"/>
              <w:ind w:left="-108"/>
              <w:rPr>
                <w:rFonts w:ascii="Calibri" w:hAnsi="Calibri"/>
                <w:color w:val="000000"/>
                <w:sz w:val="16"/>
                <w:szCs w:val="16"/>
              </w:rPr>
            </w:pPr>
            <w:r>
              <w:rPr>
                <w:rFonts w:ascii="Calibri" w:hAnsi="Calibri"/>
                <w:color w:val="000000"/>
                <w:sz w:val="16"/>
                <w:szCs w:val="16"/>
              </w:rPr>
              <w:t>4/14/20,</w:t>
            </w:r>
          </w:p>
          <w:p w:rsidR="00AD17BC" w:rsidRPr="00E32C28" w:rsidRDefault="00AD17BC" w:rsidP="007C2483">
            <w:pPr>
              <w:suppressAutoHyphens w:val="0"/>
              <w:ind w:left="-108"/>
              <w:rPr>
                <w:rFonts w:ascii="Calibri" w:hAnsi="Calibri"/>
                <w:color w:val="000000"/>
                <w:sz w:val="16"/>
                <w:szCs w:val="16"/>
              </w:rPr>
            </w:pPr>
            <w:r>
              <w:rPr>
                <w:rFonts w:ascii="Calibri" w:hAnsi="Calibri"/>
                <w:color w:val="000000"/>
                <w:sz w:val="16"/>
                <w:szCs w:val="16"/>
              </w:rPr>
              <w:t>10/13/20</w:t>
            </w:r>
          </w:p>
        </w:tc>
        <w:tc>
          <w:tcPr>
            <w:tcW w:w="1170" w:type="dxa"/>
            <w:tcBorders>
              <w:top w:val="nil"/>
              <w:left w:val="nil"/>
              <w:bottom w:val="single" w:sz="4" w:space="0" w:color="auto"/>
              <w:right w:val="single" w:sz="4" w:space="0" w:color="auto"/>
            </w:tcBorders>
            <w:shd w:val="clear" w:color="auto" w:fill="auto"/>
            <w:noWrap/>
            <w:hideMark/>
          </w:tcPr>
          <w:p w:rsidR="00AD17BC" w:rsidRDefault="00AD17BC" w:rsidP="00182EEC">
            <w:pPr>
              <w:suppressAutoHyphens w:val="0"/>
              <w:ind w:left="-65"/>
              <w:rPr>
                <w:rFonts w:ascii="Calibri" w:hAnsi="Calibri"/>
                <w:color w:val="000000"/>
                <w:sz w:val="16"/>
                <w:szCs w:val="16"/>
              </w:rPr>
            </w:pPr>
            <w:r>
              <w:rPr>
                <w:rFonts w:ascii="Calibri" w:hAnsi="Calibri"/>
                <w:color w:val="000000"/>
                <w:sz w:val="16"/>
                <w:szCs w:val="16"/>
              </w:rPr>
              <w:t>ND</w:t>
            </w:r>
          </w:p>
          <w:p w:rsidR="00AD17BC" w:rsidRPr="00E32C28" w:rsidRDefault="00AD17BC" w:rsidP="00D70B3D">
            <w:pPr>
              <w:suppressAutoHyphens w:val="0"/>
              <w:ind w:left="-65"/>
              <w:rPr>
                <w:rFonts w:ascii="Calibri" w:hAnsi="Calibri"/>
                <w:color w:val="000000"/>
                <w:sz w:val="16"/>
                <w:szCs w:val="16"/>
              </w:rPr>
            </w:pPr>
            <w:r>
              <w:rPr>
                <w:rFonts w:ascii="Calibri" w:hAnsi="Calibri"/>
                <w:color w:val="000000"/>
                <w:sz w:val="16"/>
                <w:szCs w:val="16"/>
              </w:rPr>
              <w:t>Avg.: ND</w:t>
            </w:r>
          </w:p>
        </w:tc>
        <w:tc>
          <w:tcPr>
            <w:tcW w:w="1203"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Pr>
                <w:rFonts w:ascii="Calibri" w:hAnsi="Calibri"/>
                <w:color w:val="000000"/>
                <w:sz w:val="16"/>
                <w:szCs w:val="16"/>
              </w:rPr>
              <w:t>ppb</w:t>
            </w:r>
          </w:p>
        </w:tc>
        <w:tc>
          <w:tcPr>
            <w:tcW w:w="957"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N/A</w:t>
            </w:r>
          </w:p>
        </w:tc>
        <w:tc>
          <w:tcPr>
            <w:tcW w:w="990"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Pr>
                <w:rFonts w:ascii="Calibri" w:hAnsi="Calibri"/>
                <w:color w:val="000000"/>
                <w:sz w:val="16"/>
                <w:szCs w:val="16"/>
              </w:rPr>
              <w:t>100</w:t>
            </w:r>
          </w:p>
        </w:tc>
        <w:tc>
          <w:tcPr>
            <w:tcW w:w="3780" w:type="dxa"/>
            <w:tcBorders>
              <w:top w:val="nil"/>
              <w:left w:val="nil"/>
              <w:bottom w:val="single" w:sz="4" w:space="0" w:color="auto"/>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Pr>
                <w:rFonts w:ascii="Calibri" w:hAnsi="Calibri"/>
                <w:color w:val="000000"/>
                <w:sz w:val="16"/>
                <w:szCs w:val="16"/>
              </w:rPr>
              <w:t>Naturally found in rocks, soil, lava dust and animals.</w:t>
            </w:r>
          </w:p>
        </w:tc>
      </w:tr>
      <w:tr w:rsidR="00AD17BC" w:rsidRPr="00126CC0" w:rsidTr="00327424">
        <w:trPr>
          <w:trHeight w:val="394"/>
        </w:trPr>
        <w:tc>
          <w:tcPr>
            <w:tcW w:w="448" w:type="dxa"/>
            <w:vMerge/>
            <w:tcBorders>
              <w:left w:val="single" w:sz="8" w:space="0" w:color="auto"/>
              <w:right w:val="single" w:sz="8" w:space="0" w:color="auto"/>
            </w:tcBorders>
            <w:shd w:val="clear" w:color="auto" w:fill="D9D9D9"/>
            <w:vAlign w:val="center"/>
            <w:hideMark/>
          </w:tcPr>
          <w:p w:rsidR="00AD17BC" w:rsidRPr="00126CC0" w:rsidRDefault="00AD17BC" w:rsidP="00D70B3D">
            <w:pPr>
              <w:jc w:val="center"/>
              <w:rPr>
                <w:rFonts w:ascii="Calibri" w:hAnsi="Calibri"/>
                <w:b/>
                <w:bCs/>
                <w:color w:val="000000"/>
                <w:sz w:val="16"/>
                <w:szCs w:val="16"/>
              </w:rPr>
            </w:pPr>
          </w:p>
        </w:tc>
        <w:tc>
          <w:tcPr>
            <w:tcW w:w="1172" w:type="dxa"/>
            <w:tcBorders>
              <w:top w:val="single" w:sz="4" w:space="0" w:color="auto"/>
              <w:left w:val="nil"/>
              <w:bottom w:val="single" w:sz="4" w:space="0" w:color="auto"/>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Nitrate</w:t>
            </w:r>
          </w:p>
        </w:tc>
        <w:tc>
          <w:tcPr>
            <w:tcW w:w="990" w:type="dxa"/>
            <w:tcBorders>
              <w:top w:val="single" w:sz="4" w:space="0" w:color="auto"/>
              <w:left w:val="nil"/>
              <w:bottom w:val="single" w:sz="4" w:space="0" w:color="auto"/>
              <w:right w:val="single" w:sz="4" w:space="0" w:color="auto"/>
            </w:tcBorders>
            <w:shd w:val="clear" w:color="auto" w:fill="auto"/>
            <w:hideMark/>
          </w:tcPr>
          <w:p w:rsidR="00AD17BC" w:rsidRPr="00E32C28" w:rsidRDefault="00AD17BC" w:rsidP="00D70B3D">
            <w:pPr>
              <w:suppressAutoHyphens w:val="0"/>
              <w:ind w:left="-88"/>
              <w:rPr>
                <w:rFonts w:ascii="Calibri" w:hAnsi="Calibri"/>
                <w:color w:val="000000"/>
                <w:sz w:val="16"/>
                <w:szCs w:val="16"/>
              </w:rPr>
            </w:pPr>
            <w:r w:rsidRPr="00E32C28">
              <w:rPr>
                <w:rFonts w:ascii="Calibri" w:hAnsi="Calibri"/>
                <w:color w:val="000000"/>
                <w:sz w:val="16"/>
                <w:szCs w:val="16"/>
              </w:rPr>
              <w:t>No</w:t>
            </w:r>
          </w:p>
        </w:tc>
        <w:tc>
          <w:tcPr>
            <w:tcW w:w="900" w:type="dxa"/>
            <w:tcBorders>
              <w:top w:val="single" w:sz="4" w:space="0" w:color="auto"/>
              <w:left w:val="nil"/>
              <w:bottom w:val="single" w:sz="4" w:space="0" w:color="auto"/>
              <w:right w:val="single" w:sz="4" w:space="0" w:color="auto"/>
            </w:tcBorders>
            <w:shd w:val="clear" w:color="auto" w:fill="auto"/>
            <w:noWrap/>
            <w:hideMark/>
          </w:tcPr>
          <w:p w:rsidR="00AD17BC" w:rsidRDefault="00AD17BC" w:rsidP="00182EEC">
            <w:pPr>
              <w:suppressAutoHyphens w:val="0"/>
              <w:ind w:left="-108"/>
              <w:rPr>
                <w:rFonts w:ascii="Calibri" w:hAnsi="Calibri"/>
                <w:color w:val="000000"/>
                <w:sz w:val="16"/>
                <w:szCs w:val="16"/>
              </w:rPr>
            </w:pPr>
            <w:r>
              <w:rPr>
                <w:rFonts w:ascii="Calibri" w:hAnsi="Calibri"/>
                <w:color w:val="000000"/>
                <w:sz w:val="16"/>
                <w:szCs w:val="16"/>
              </w:rPr>
              <w:t>4/14/20,</w:t>
            </w:r>
          </w:p>
          <w:p w:rsidR="00AD17BC" w:rsidRPr="00E32C28" w:rsidRDefault="00AD17BC">
            <w:pPr>
              <w:suppressAutoHyphens w:val="0"/>
              <w:ind w:left="-108"/>
              <w:rPr>
                <w:rFonts w:ascii="Calibri" w:hAnsi="Calibri"/>
                <w:color w:val="000000"/>
                <w:sz w:val="16"/>
                <w:szCs w:val="16"/>
              </w:rPr>
            </w:pPr>
            <w:r>
              <w:rPr>
                <w:rFonts w:ascii="Calibri" w:hAnsi="Calibri"/>
                <w:color w:val="000000"/>
                <w:sz w:val="16"/>
                <w:szCs w:val="16"/>
              </w:rPr>
              <w:t>10/13/20</w:t>
            </w:r>
          </w:p>
        </w:tc>
        <w:tc>
          <w:tcPr>
            <w:tcW w:w="1170" w:type="dxa"/>
            <w:tcBorders>
              <w:top w:val="single" w:sz="4" w:space="0" w:color="auto"/>
              <w:left w:val="nil"/>
              <w:bottom w:val="single" w:sz="4" w:space="0" w:color="auto"/>
              <w:right w:val="single" w:sz="4" w:space="0" w:color="auto"/>
            </w:tcBorders>
            <w:shd w:val="clear" w:color="auto" w:fill="auto"/>
            <w:hideMark/>
          </w:tcPr>
          <w:p w:rsidR="00AD17BC" w:rsidRPr="00E32C28" w:rsidRDefault="00AD17BC" w:rsidP="00D70B3D">
            <w:pPr>
              <w:suppressAutoHyphens w:val="0"/>
              <w:ind w:left="-65"/>
              <w:rPr>
                <w:rFonts w:ascii="Calibri" w:hAnsi="Calibri"/>
                <w:color w:val="000000"/>
                <w:sz w:val="16"/>
                <w:szCs w:val="16"/>
              </w:rPr>
            </w:pPr>
            <w:r>
              <w:rPr>
                <w:rFonts w:ascii="Calibri" w:hAnsi="Calibri"/>
                <w:color w:val="000000"/>
                <w:sz w:val="16"/>
                <w:szCs w:val="16"/>
              </w:rPr>
              <w:t>110 - 370</w:t>
            </w:r>
            <w:r>
              <w:rPr>
                <w:rFonts w:ascii="Calibri" w:hAnsi="Calibri"/>
                <w:color w:val="000000"/>
                <w:sz w:val="16"/>
                <w:szCs w:val="16"/>
              </w:rPr>
              <w:br/>
              <w:t>Avg.: 240</w:t>
            </w:r>
          </w:p>
        </w:tc>
        <w:tc>
          <w:tcPr>
            <w:tcW w:w="1203" w:type="dxa"/>
            <w:tcBorders>
              <w:top w:val="single" w:sz="4" w:space="0" w:color="auto"/>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Pr>
                <w:rFonts w:ascii="Calibri" w:hAnsi="Calibri"/>
                <w:color w:val="000000"/>
                <w:sz w:val="16"/>
                <w:szCs w:val="16"/>
              </w:rPr>
              <w:t>ppb</w:t>
            </w:r>
          </w:p>
        </w:tc>
        <w:tc>
          <w:tcPr>
            <w:tcW w:w="957" w:type="dxa"/>
            <w:tcBorders>
              <w:top w:val="single" w:sz="4" w:space="0" w:color="auto"/>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10</w:t>
            </w:r>
          </w:p>
        </w:tc>
        <w:tc>
          <w:tcPr>
            <w:tcW w:w="990" w:type="dxa"/>
            <w:tcBorders>
              <w:top w:val="single" w:sz="4" w:space="0" w:color="auto"/>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10</w:t>
            </w:r>
            <w:r>
              <w:rPr>
                <w:rFonts w:ascii="Calibri" w:hAnsi="Calibri"/>
                <w:color w:val="000000"/>
                <w:sz w:val="16"/>
                <w:szCs w:val="16"/>
              </w:rPr>
              <w:t>000</w:t>
            </w:r>
          </w:p>
        </w:tc>
        <w:tc>
          <w:tcPr>
            <w:tcW w:w="3780" w:type="dxa"/>
            <w:tcBorders>
              <w:top w:val="single" w:sz="4" w:space="0" w:color="auto"/>
              <w:left w:val="nil"/>
              <w:bottom w:val="single" w:sz="4" w:space="0" w:color="auto"/>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Runoff from fertilizer use; Leaching from septic tanks, sewage, Erosion of natural deposits.</w:t>
            </w:r>
          </w:p>
        </w:tc>
      </w:tr>
      <w:tr w:rsidR="00AD17BC" w:rsidRPr="00126CC0" w:rsidTr="00327424">
        <w:trPr>
          <w:trHeight w:val="495"/>
        </w:trPr>
        <w:tc>
          <w:tcPr>
            <w:tcW w:w="448" w:type="dxa"/>
            <w:vMerge/>
            <w:tcBorders>
              <w:left w:val="single" w:sz="8" w:space="0" w:color="auto"/>
              <w:bottom w:val="single" w:sz="8" w:space="0" w:color="auto"/>
              <w:right w:val="single" w:sz="8" w:space="0" w:color="auto"/>
            </w:tcBorders>
            <w:shd w:val="clear" w:color="auto" w:fill="D9D9D9"/>
            <w:noWrap/>
            <w:textDirection w:val="btLr"/>
            <w:vAlign w:val="center"/>
          </w:tcPr>
          <w:p w:rsidR="00AD17BC" w:rsidRPr="00126CC0" w:rsidRDefault="00AD17BC" w:rsidP="00D70B3D">
            <w:pPr>
              <w:suppressAutoHyphens w:val="0"/>
              <w:jc w:val="center"/>
              <w:rPr>
                <w:rFonts w:ascii="Calibri" w:hAnsi="Calibri"/>
                <w:b/>
                <w:bCs/>
                <w:color w:val="000000"/>
                <w:sz w:val="16"/>
                <w:szCs w:val="16"/>
              </w:rPr>
            </w:pPr>
          </w:p>
        </w:tc>
        <w:tc>
          <w:tcPr>
            <w:tcW w:w="1172" w:type="dxa"/>
            <w:tcBorders>
              <w:top w:val="single" w:sz="4" w:space="0" w:color="auto"/>
              <w:left w:val="nil"/>
              <w:bottom w:val="double" w:sz="6" w:space="0" w:color="auto"/>
              <w:right w:val="single" w:sz="4" w:space="0" w:color="auto"/>
            </w:tcBorders>
            <w:shd w:val="clear" w:color="auto" w:fill="auto"/>
          </w:tcPr>
          <w:p w:rsidR="00AD17BC" w:rsidRPr="00126CC0" w:rsidRDefault="00AD17BC" w:rsidP="00D70B3D">
            <w:pPr>
              <w:suppressAutoHyphens w:val="0"/>
              <w:ind w:left="-16" w:right="-108"/>
              <w:rPr>
                <w:rFonts w:ascii="Calibri" w:hAnsi="Calibri"/>
                <w:color w:val="000000"/>
                <w:sz w:val="16"/>
                <w:szCs w:val="16"/>
              </w:rPr>
            </w:pPr>
            <w:r>
              <w:rPr>
                <w:rFonts w:ascii="Calibri" w:hAnsi="Calibri"/>
                <w:color w:val="000000"/>
                <w:sz w:val="16"/>
                <w:szCs w:val="16"/>
              </w:rPr>
              <w:t>Nickel</w:t>
            </w:r>
          </w:p>
        </w:tc>
        <w:tc>
          <w:tcPr>
            <w:tcW w:w="990" w:type="dxa"/>
            <w:tcBorders>
              <w:top w:val="single" w:sz="4" w:space="0" w:color="auto"/>
              <w:left w:val="nil"/>
              <w:bottom w:val="double" w:sz="6" w:space="0" w:color="auto"/>
              <w:right w:val="single" w:sz="4" w:space="0" w:color="auto"/>
            </w:tcBorders>
            <w:shd w:val="clear" w:color="auto" w:fill="auto"/>
          </w:tcPr>
          <w:p w:rsidR="00AD17BC" w:rsidRPr="00E32C28" w:rsidRDefault="00AD17BC" w:rsidP="00D70B3D">
            <w:pPr>
              <w:suppressAutoHyphens w:val="0"/>
              <w:ind w:left="-88"/>
              <w:rPr>
                <w:rFonts w:ascii="Calibri" w:hAnsi="Calibri"/>
                <w:color w:val="000000"/>
                <w:sz w:val="16"/>
                <w:szCs w:val="16"/>
              </w:rPr>
            </w:pPr>
            <w:r w:rsidRPr="00E32C28">
              <w:rPr>
                <w:rFonts w:ascii="Calibri" w:hAnsi="Calibri"/>
                <w:color w:val="000000"/>
                <w:sz w:val="16"/>
                <w:szCs w:val="16"/>
              </w:rPr>
              <w:t>No</w:t>
            </w:r>
          </w:p>
        </w:tc>
        <w:tc>
          <w:tcPr>
            <w:tcW w:w="900" w:type="dxa"/>
            <w:tcBorders>
              <w:top w:val="single" w:sz="4" w:space="0" w:color="auto"/>
              <w:left w:val="nil"/>
              <w:bottom w:val="double" w:sz="6" w:space="0" w:color="auto"/>
              <w:right w:val="single" w:sz="4" w:space="0" w:color="auto"/>
            </w:tcBorders>
            <w:shd w:val="clear" w:color="auto" w:fill="auto"/>
            <w:noWrap/>
          </w:tcPr>
          <w:p w:rsidR="00AD17BC" w:rsidRDefault="00AD17BC" w:rsidP="00182EEC">
            <w:pPr>
              <w:suppressAutoHyphens w:val="0"/>
              <w:ind w:left="-108"/>
              <w:rPr>
                <w:rFonts w:ascii="Calibri" w:hAnsi="Calibri"/>
                <w:color w:val="000000"/>
                <w:sz w:val="16"/>
                <w:szCs w:val="16"/>
              </w:rPr>
            </w:pPr>
            <w:r>
              <w:rPr>
                <w:rFonts w:ascii="Calibri" w:hAnsi="Calibri"/>
                <w:color w:val="000000"/>
                <w:sz w:val="16"/>
                <w:szCs w:val="16"/>
              </w:rPr>
              <w:t>4/14/20,</w:t>
            </w:r>
          </w:p>
          <w:p w:rsidR="00AD17BC" w:rsidRPr="00E32C28" w:rsidRDefault="00AD17BC" w:rsidP="007C2483">
            <w:pPr>
              <w:suppressAutoHyphens w:val="0"/>
              <w:ind w:left="-108"/>
              <w:rPr>
                <w:rFonts w:ascii="Calibri" w:hAnsi="Calibri"/>
                <w:color w:val="000000"/>
                <w:sz w:val="16"/>
                <w:szCs w:val="16"/>
              </w:rPr>
            </w:pPr>
            <w:r>
              <w:rPr>
                <w:rFonts w:ascii="Calibri" w:hAnsi="Calibri"/>
                <w:color w:val="000000"/>
                <w:sz w:val="16"/>
                <w:szCs w:val="16"/>
              </w:rPr>
              <w:t>10/13/20</w:t>
            </w:r>
          </w:p>
        </w:tc>
        <w:tc>
          <w:tcPr>
            <w:tcW w:w="1170" w:type="dxa"/>
            <w:tcBorders>
              <w:top w:val="single" w:sz="4" w:space="0" w:color="auto"/>
              <w:left w:val="nil"/>
              <w:bottom w:val="double" w:sz="6" w:space="0" w:color="auto"/>
              <w:right w:val="single" w:sz="4" w:space="0" w:color="auto"/>
            </w:tcBorders>
            <w:shd w:val="clear" w:color="auto" w:fill="auto"/>
          </w:tcPr>
          <w:p w:rsidR="00AD17BC" w:rsidRDefault="00AD17BC" w:rsidP="00182EEC">
            <w:pPr>
              <w:suppressAutoHyphens w:val="0"/>
              <w:ind w:left="-65"/>
              <w:rPr>
                <w:rFonts w:ascii="Calibri" w:hAnsi="Calibri"/>
                <w:color w:val="000000"/>
                <w:sz w:val="16"/>
                <w:szCs w:val="16"/>
              </w:rPr>
            </w:pPr>
            <w:r>
              <w:rPr>
                <w:rFonts w:ascii="Calibri" w:hAnsi="Calibri"/>
                <w:color w:val="000000"/>
                <w:sz w:val="16"/>
                <w:szCs w:val="16"/>
              </w:rPr>
              <w:t>ND</w:t>
            </w:r>
          </w:p>
          <w:p w:rsidR="00AD17BC" w:rsidRPr="00E32C28" w:rsidRDefault="00AD17BC" w:rsidP="0000124F">
            <w:pPr>
              <w:suppressAutoHyphens w:val="0"/>
              <w:ind w:left="-65"/>
              <w:rPr>
                <w:rFonts w:ascii="Calibri" w:hAnsi="Calibri"/>
                <w:color w:val="000000"/>
                <w:sz w:val="16"/>
                <w:szCs w:val="16"/>
              </w:rPr>
            </w:pPr>
            <w:r>
              <w:rPr>
                <w:rFonts w:ascii="Calibri" w:hAnsi="Calibri"/>
                <w:color w:val="000000"/>
                <w:sz w:val="16"/>
                <w:szCs w:val="16"/>
              </w:rPr>
              <w:t>Avg.: ND</w:t>
            </w:r>
          </w:p>
        </w:tc>
        <w:tc>
          <w:tcPr>
            <w:tcW w:w="1203" w:type="dxa"/>
            <w:tcBorders>
              <w:top w:val="single" w:sz="4" w:space="0" w:color="auto"/>
              <w:left w:val="nil"/>
              <w:bottom w:val="double" w:sz="6" w:space="0" w:color="auto"/>
              <w:right w:val="single" w:sz="4" w:space="0" w:color="auto"/>
            </w:tcBorders>
            <w:shd w:val="clear" w:color="auto" w:fill="auto"/>
            <w:noWrap/>
          </w:tcPr>
          <w:p w:rsidR="00AD17BC" w:rsidRPr="00E32C28" w:rsidRDefault="00AD17BC" w:rsidP="00D70B3D">
            <w:pPr>
              <w:suppressAutoHyphens w:val="0"/>
              <w:ind w:left="-75"/>
              <w:rPr>
                <w:rFonts w:ascii="Calibri" w:hAnsi="Calibri"/>
                <w:color w:val="000000"/>
                <w:sz w:val="16"/>
                <w:szCs w:val="16"/>
              </w:rPr>
            </w:pPr>
            <w:r w:rsidRPr="00E32C28">
              <w:rPr>
                <w:rFonts w:ascii="Calibri" w:hAnsi="Calibri"/>
                <w:color w:val="000000"/>
                <w:sz w:val="16"/>
                <w:szCs w:val="16"/>
              </w:rPr>
              <w:t>ppb</w:t>
            </w:r>
          </w:p>
        </w:tc>
        <w:tc>
          <w:tcPr>
            <w:tcW w:w="957" w:type="dxa"/>
            <w:tcBorders>
              <w:top w:val="single" w:sz="4" w:space="0" w:color="auto"/>
              <w:left w:val="nil"/>
              <w:bottom w:val="double" w:sz="6" w:space="0" w:color="auto"/>
              <w:right w:val="single" w:sz="4" w:space="0" w:color="auto"/>
            </w:tcBorders>
            <w:shd w:val="clear" w:color="auto" w:fill="auto"/>
            <w:noWrap/>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100</w:t>
            </w:r>
          </w:p>
        </w:tc>
        <w:tc>
          <w:tcPr>
            <w:tcW w:w="990" w:type="dxa"/>
            <w:tcBorders>
              <w:top w:val="single" w:sz="4" w:space="0" w:color="auto"/>
              <w:left w:val="nil"/>
              <w:bottom w:val="double" w:sz="6" w:space="0" w:color="auto"/>
              <w:right w:val="single" w:sz="4" w:space="0" w:color="auto"/>
            </w:tcBorders>
            <w:shd w:val="clear" w:color="auto" w:fill="auto"/>
            <w:noWrap/>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100</w:t>
            </w:r>
          </w:p>
        </w:tc>
        <w:tc>
          <w:tcPr>
            <w:tcW w:w="3780" w:type="dxa"/>
            <w:tcBorders>
              <w:top w:val="single" w:sz="4" w:space="0" w:color="auto"/>
              <w:left w:val="nil"/>
              <w:bottom w:val="double" w:sz="6" w:space="0" w:color="auto"/>
              <w:right w:val="single" w:sz="8" w:space="0" w:color="auto"/>
            </w:tcBorders>
            <w:shd w:val="clear" w:color="auto" w:fill="auto"/>
          </w:tcPr>
          <w:p w:rsidR="00AD17BC" w:rsidRPr="00126CC0" w:rsidRDefault="00AD17BC" w:rsidP="00D70B3D">
            <w:pPr>
              <w:suppressAutoHyphens w:val="0"/>
              <w:ind w:left="-108"/>
              <w:rPr>
                <w:rFonts w:ascii="Calibri" w:hAnsi="Calibri"/>
                <w:color w:val="000000"/>
                <w:sz w:val="16"/>
                <w:szCs w:val="16"/>
              </w:rPr>
            </w:pPr>
            <w:r>
              <w:rPr>
                <w:rFonts w:ascii="Calibri" w:hAnsi="Calibri"/>
                <w:color w:val="000000"/>
                <w:sz w:val="16"/>
                <w:szCs w:val="16"/>
              </w:rPr>
              <w:t xml:space="preserve">Nickel can be released into the environment by power plants, metal factories and incinerators. It is also found in runoff from fertilizer use. </w:t>
            </w:r>
          </w:p>
        </w:tc>
      </w:tr>
      <w:tr w:rsidR="00AD17BC" w:rsidRPr="00126CC0" w:rsidTr="00327424">
        <w:trPr>
          <w:trHeight w:val="495"/>
        </w:trPr>
        <w:tc>
          <w:tcPr>
            <w:tcW w:w="448" w:type="dxa"/>
            <w:vMerge w:val="restart"/>
            <w:tcBorders>
              <w:top w:val="nil"/>
              <w:left w:val="single" w:sz="8" w:space="0" w:color="auto"/>
              <w:bottom w:val="single" w:sz="8" w:space="0" w:color="auto"/>
              <w:right w:val="single" w:sz="8" w:space="0" w:color="auto"/>
            </w:tcBorders>
            <w:shd w:val="clear" w:color="auto" w:fill="D9D9D9"/>
            <w:noWrap/>
            <w:textDirection w:val="btLr"/>
            <w:vAlign w:val="center"/>
            <w:hideMark/>
          </w:tcPr>
          <w:p w:rsidR="00AD17BC" w:rsidRPr="00126CC0" w:rsidRDefault="00AD17BC" w:rsidP="00D70B3D">
            <w:pPr>
              <w:suppressAutoHyphens w:val="0"/>
              <w:jc w:val="center"/>
              <w:rPr>
                <w:rFonts w:ascii="Calibri" w:hAnsi="Calibri"/>
                <w:b/>
                <w:bCs/>
                <w:color w:val="000000"/>
                <w:sz w:val="16"/>
                <w:szCs w:val="16"/>
              </w:rPr>
            </w:pPr>
            <w:r w:rsidRPr="00126CC0">
              <w:rPr>
                <w:rFonts w:ascii="Calibri" w:hAnsi="Calibri"/>
                <w:b/>
                <w:bCs/>
                <w:color w:val="000000"/>
                <w:sz w:val="16"/>
                <w:szCs w:val="16"/>
              </w:rPr>
              <w:t>Distribution</w:t>
            </w:r>
          </w:p>
        </w:tc>
        <w:tc>
          <w:tcPr>
            <w:tcW w:w="1172" w:type="dxa"/>
            <w:tcBorders>
              <w:top w:val="double" w:sz="6" w:space="0" w:color="auto"/>
              <w:left w:val="nil"/>
              <w:bottom w:val="single" w:sz="4" w:space="0" w:color="auto"/>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Copper</w:t>
            </w:r>
            <w:r w:rsidRPr="00126CC0">
              <w:rPr>
                <w:rFonts w:ascii="Calibri" w:hAnsi="Calibri"/>
                <w:color w:val="000000"/>
                <w:sz w:val="16"/>
                <w:szCs w:val="16"/>
                <w:vertAlign w:val="superscript"/>
              </w:rPr>
              <w:t>(1)</w:t>
            </w:r>
          </w:p>
        </w:tc>
        <w:tc>
          <w:tcPr>
            <w:tcW w:w="990" w:type="dxa"/>
            <w:tcBorders>
              <w:top w:val="double" w:sz="6" w:space="0" w:color="auto"/>
              <w:left w:val="nil"/>
              <w:bottom w:val="single" w:sz="4" w:space="0" w:color="auto"/>
              <w:right w:val="single" w:sz="4" w:space="0" w:color="auto"/>
            </w:tcBorders>
            <w:shd w:val="clear" w:color="auto" w:fill="auto"/>
            <w:hideMark/>
          </w:tcPr>
          <w:p w:rsidR="00AD17BC" w:rsidRDefault="00AD17BC" w:rsidP="00515F2A">
            <w:pPr>
              <w:suppressAutoHyphens w:val="0"/>
              <w:ind w:left="-88"/>
              <w:rPr>
                <w:rFonts w:ascii="Calibri" w:hAnsi="Calibri"/>
                <w:color w:val="000000"/>
                <w:sz w:val="16"/>
                <w:szCs w:val="16"/>
              </w:rPr>
            </w:pPr>
            <w:r>
              <w:rPr>
                <w:rFonts w:ascii="Calibri" w:hAnsi="Calibri"/>
                <w:color w:val="000000"/>
                <w:sz w:val="16"/>
                <w:szCs w:val="16"/>
              </w:rPr>
              <w:t xml:space="preserve">No </w:t>
            </w:r>
            <w:r>
              <w:rPr>
                <w:rFonts w:ascii="Calibri" w:hAnsi="Calibri"/>
                <w:color w:val="000000"/>
                <w:sz w:val="16"/>
                <w:szCs w:val="16"/>
              </w:rPr>
              <w:br/>
            </w:r>
          </w:p>
        </w:tc>
        <w:tc>
          <w:tcPr>
            <w:tcW w:w="900" w:type="dxa"/>
            <w:tcBorders>
              <w:top w:val="double" w:sz="6" w:space="0" w:color="auto"/>
              <w:left w:val="nil"/>
              <w:bottom w:val="single" w:sz="4" w:space="0" w:color="auto"/>
              <w:right w:val="single" w:sz="4" w:space="0" w:color="auto"/>
            </w:tcBorders>
            <w:shd w:val="clear" w:color="auto" w:fill="auto"/>
            <w:noWrap/>
            <w:hideMark/>
          </w:tcPr>
          <w:p w:rsidR="00AD17BC" w:rsidRPr="00DE45EB" w:rsidRDefault="00AD17BC">
            <w:pPr>
              <w:suppressAutoHyphens w:val="0"/>
              <w:ind w:left="-108"/>
              <w:rPr>
                <w:rFonts w:ascii="Calibri" w:hAnsi="Calibri"/>
                <w:color w:val="000000"/>
                <w:sz w:val="16"/>
                <w:szCs w:val="16"/>
              </w:rPr>
            </w:pPr>
            <w:r>
              <w:rPr>
                <w:rFonts w:ascii="Calibri" w:hAnsi="Calibri"/>
                <w:color w:val="000000"/>
                <w:sz w:val="16"/>
                <w:szCs w:val="16"/>
              </w:rPr>
              <w:t>6/1/20-9/30/20</w:t>
            </w:r>
          </w:p>
        </w:tc>
        <w:tc>
          <w:tcPr>
            <w:tcW w:w="1170" w:type="dxa"/>
            <w:tcBorders>
              <w:top w:val="double" w:sz="6" w:space="0" w:color="auto"/>
              <w:left w:val="nil"/>
              <w:bottom w:val="single" w:sz="4" w:space="0" w:color="auto"/>
              <w:right w:val="single" w:sz="4" w:space="0" w:color="auto"/>
            </w:tcBorders>
            <w:shd w:val="clear" w:color="auto" w:fill="auto"/>
            <w:hideMark/>
          </w:tcPr>
          <w:p w:rsidR="00AD17BC" w:rsidRPr="00F207C2" w:rsidRDefault="00AD17BC" w:rsidP="00182EEC">
            <w:pPr>
              <w:suppressAutoHyphens w:val="0"/>
              <w:ind w:left="-65"/>
              <w:rPr>
                <w:rFonts w:ascii="Calibri" w:hAnsi="Calibri"/>
                <w:color w:val="000000"/>
                <w:sz w:val="16"/>
                <w:szCs w:val="16"/>
              </w:rPr>
            </w:pPr>
            <w:r w:rsidRPr="00F207C2">
              <w:rPr>
                <w:rFonts w:ascii="Calibri" w:hAnsi="Calibri"/>
                <w:color w:val="000000"/>
                <w:sz w:val="16"/>
                <w:szCs w:val="16"/>
              </w:rPr>
              <w:t>ND -</w:t>
            </w:r>
            <w:r>
              <w:rPr>
                <w:rFonts w:ascii="Calibri" w:hAnsi="Calibri"/>
                <w:color w:val="000000"/>
                <w:sz w:val="16"/>
                <w:szCs w:val="16"/>
              </w:rPr>
              <w:t>200</w:t>
            </w:r>
          </w:p>
          <w:p w:rsidR="00AD17BC" w:rsidRPr="00F207C2" w:rsidRDefault="00AD17BC">
            <w:pPr>
              <w:suppressAutoHyphens w:val="0"/>
              <w:ind w:left="-65"/>
              <w:rPr>
                <w:rFonts w:ascii="Calibri" w:hAnsi="Calibri"/>
                <w:color w:val="000000"/>
                <w:sz w:val="16"/>
                <w:szCs w:val="16"/>
              </w:rPr>
            </w:pPr>
            <w:r>
              <w:rPr>
                <w:rFonts w:ascii="Calibri" w:hAnsi="Calibri"/>
                <w:color w:val="000000"/>
                <w:sz w:val="16"/>
                <w:szCs w:val="16"/>
              </w:rPr>
              <w:t>90% = 39.8</w:t>
            </w:r>
          </w:p>
        </w:tc>
        <w:tc>
          <w:tcPr>
            <w:tcW w:w="1203" w:type="dxa"/>
            <w:tcBorders>
              <w:top w:val="double" w:sz="6" w:space="0" w:color="auto"/>
              <w:left w:val="nil"/>
              <w:bottom w:val="single" w:sz="4" w:space="0" w:color="auto"/>
              <w:right w:val="single" w:sz="4" w:space="0" w:color="auto"/>
            </w:tcBorders>
            <w:shd w:val="clear" w:color="auto" w:fill="auto"/>
            <w:noWrap/>
            <w:hideMark/>
          </w:tcPr>
          <w:p w:rsidR="00AD17BC" w:rsidRPr="000852A2" w:rsidRDefault="00AD17BC">
            <w:pPr>
              <w:suppressAutoHyphens w:val="0"/>
              <w:ind w:left="-75"/>
              <w:rPr>
                <w:rFonts w:ascii="Calibri" w:hAnsi="Calibri"/>
                <w:color w:val="000000"/>
                <w:sz w:val="16"/>
                <w:szCs w:val="16"/>
              </w:rPr>
            </w:pPr>
            <w:r>
              <w:rPr>
                <w:rFonts w:ascii="Calibri" w:hAnsi="Calibri"/>
                <w:color w:val="000000"/>
                <w:sz w:val="16"/>
                <w:szCs w:val="16"/>
              </w:rPr>
              <w:t>ppb</w:t>
            </w:r>
          </w:p>
        </w:tc>
        <w:tc>
          <w:tcPr>
            <w:tcW w:w="957" w:type="dxa"/>
            <w:tcBorders>
              <w:top w:val="double" w:sz="6" w:space="0" w:color="auto"/>
              <w:left w:val="nil"/>
              <w:bottom w:val="single" w:sz="4" w:space="0" w:color="auto"/>
              <w:right w:val="single" w:sz="4" w:space="0" w:color="auto"/>
            </w:tcBorders>
            <w:shd w:val="clear" w:color="auto" w:fill="auto"/>
            <w:noWrap/>
            <w:hideMark/>
          </w:tcPr>
          <w:p w:rsidR="00AD17BC" w:rsidRPr="000852A2" w:rsidRDefault="00AD17BC" w:rsidP="00D70B3D">
            <w:pPr>
              <w:suppressAutoHyphens w:val="0"/>
              <w:ind w:left="-87"/>
              <w:rPr>
                <w:rFonts w:ascii="Calibri" w:hAnsi="Calibri"/>
                <w:color w:val="000000"/>
                <w:sz w:val="16"/>
                <w:szCs w:val="16"/>
              </w:rPr>
            </w:pPr>
            <w:r w:rsidRPr="000852A2">
              <w:rPr>
                <w:rFonts w:ascii="Calibri" w:hAnsi="Calibri"/>
                <w:color w:val="000000"/>
                <w:sz w:val="16"/>
                <w:szCs w:val="16"/>
              </w:rPr>
              <w:t>0</w:t>
            </w:r>
          </w:p>
        </w:tc>
        <w:tc>
          <w:tcPr>
            <w:tcW w:w="990" w:type="dxa"/>
            <w:tcBorders>
              <w:top w:val="double" w:sz="6" w:space="0" w:color="auto"/>
              <w:left w:val="nil"/>
              <w:bottom w:val="single" w:sz="4" w:space="0" w:color="auto"/>
              <w:right w:val="single" w:sz="4" w:space="0" w:color="auto"/>
            </w:tcBorders>
            <w:shd w:val="clear" w:color="auto" w:fill="auto"/>
            <w:noWrap/>
            <w:hideMark/>
          </w:tcPr>
          <w:p w:rsidR="00AD17BC" w:rsidRPr="000852A2" w:rsidRDefault="00AD17BC" w:rsidP="00D70B3D">
            <w:pPr>
              <w:suppressAutoHyphens w:val="0"/>
              <w:ind w:left="-64" w:right="-108"/>
              <w:rPr>
                <w:rFonts w:ascii="Calibri" w:hAnsi="Calibri"/>
                <w:color w:val="000000"/>
                <w:sz w:val="16"/>
                <w:szCs w:val="16"/>
              </w:rPr>
            </w:pPr>
            <w:r>
              <w:rPr>
                <w:rFonts w:ascii="Calibri" w:hAnsi="Calibri"/>
                <w:color w:val="000000"/>
                <w:sz w:val="16"/>
                <w:szCs w:val="16"/>
              </w:rPr>
              <w:t>AL = 1300</w:t>
            </w:r>
          </w:p>
        </w:tc>
        <w:tc>
          <w:tcPr>
            <w:tcW w:w="3780" w:type="dxa"/>
            <w:tcBorders>
              <w:top w:val="double" w:sz="6" w:space="0" w:color="auto"/>
              <w:left w:val="nil"/>
              <w:bottom w:val="single" w:sz="4" w:space="0" w:color="auto"/>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Corrosion of household plumbing; erosion of natural deposits; leaching from wood preservatives.</w:t>
            </w:r>
          </w:p>
        </w:tc>
      </w:tr>
      <w:tr w:rsidR="00AD17BC" w:rsidRPr="00126CC0" w:rsidTr="00D70B3D">
        <w:trPr>
          <w:trHeight w:val="457"/>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AD17BC" w:rsidRPr="00126CC0" w:rsidRDefault="00AD17BC" w:rsidP="00D70B3D">
            <w:pPr>
              <w:suppressAutoHyphens w:val="0"/>
              <w:rPr>
                <w:rFonts w:ascii="Calibri" w:hAnsi="Calibri"/>
                <w:b/>
                <w:bCs/>
                <w:color w:val="000000"/>
                <w:sz w:val="16"/>
                <w:szCs w:val="16"/>
              </w:rPr>
            </w:pPr>
          </w:p>
        </w:tc>
        <w:tc>
          <w:tcPr>
            <w:tcW w:w="1172" w:type="dxa"/>
            <w:tcBorders>
              <w:top w:val="nil"/>
              <w:left w:val="nil"/>
              <w:bottom w:val="single" w:sz="8" w:space="0" w:color="auto"/>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Lead</w:t>
            </w:r>
            <w:r>
              <w:rPr>
                <w:rFonts w:ascii="Calibri" w:hAnsi="Calibri"/>
                <w:color w:val="000000"/>
                <w:sz w:val="16"/>
                <w:szCs w:val="16"/>
                <w:vertAlign w:val="superscript"/>
              </w:rPr>
              <w:t>(1</w:t>
            </w:r>
            <w:r w:rsidRPr="00126CC0">
              <w:rPr>
                <w:rFonts w:ascii="Calibri" w:hAnsi="Calibri"/>
                <w:color w:val="000000"/>
                <w:sz w:val="16"/>
                <w:szCs w:val="16"/>
                <w:vertAlign w:val="superscript"/>
              </w:rPr>
              <w:t>)</w:t>
            </w:r>
          </w:p>
        </w:tc>
        <w:tc>
          <w:tcPr>
            <w:tcW w:w="990" w:type="dxa"/>
            <w:tcBorders>
              <w:top w:val="nil"/>
              <w:left w:val="nil"/>
              <w:bottom w:val="single" w:sz="8" w:space="0" w:color="auto"/>
              <w:right w:val="single" w:sz="4" w:space="0" w:color="auto"/>
            </w:tcBorders>
            <w:shd w:val="clear" w:color="auto" w:fill="auto"/>
            <w:hideMark/>
          </w:tcPr>
          <w:p w:rsidR="00AD17BC" w:rsidRDefault="00AD17BC" w:rsidP="00515F2A">
            <w:pPr>
              <w:suppressAutoHyphens w:val="0"/>
              <w:ind w:left="-88"/>
              <w:rPr>
                <w:rFonts w:ascii="Calibri" w:hAnsi="Calibri"/>
                <w:color w:val="000000"/>
                <w:sz w:val="16"/>
                <w:szCs w:val="16"/>
              </w:rPr>
            </w:pPr>
            <w:r>
              <w:rPr>
                <w:rFonts w:ascii="Calibri" w:hAnsi="Calibri"/>
                <w:color w:val="000000"/>
                <w:sz w:val="16"/>
                <w:szCs w:val="16"/>
              </w:rPr>
              <w:t>No</w:t>
            </w:r>
            <w:r>
              <w:rPr>
                <w:rFonts w:ascii="Calibri" w:hAnsi="Calibri"/>
                <w:color w:val="000000"/>
                <w:sz w:val="16"/>
                <w:szCs w:val="16"/>
              </w:rPr>
              <w:br/>
            </w:r>
          </w:p>
        </w:tc>
        <w:tc>
          <w:tcPr>
            <w:tcW w:w="900" w:type="dxa"/>
            <w:tcBorders>
              <w:top w:val="nil"/>
              <w:left w:val="nil"/>
              <w:bottom w:val="single" w:sz="8" w:space="0" w:color="auto"/>
              <w:right w:val="single" w:sz="4" w:space="0" w:color="auto"/>
            </w:tcBorders>
            <w:shd w:val="clear" w:color="auto" w:fill="auto"/>
            <w:noWrap/>
            <w:hideMark/>
          </w:tcPr>
          <w:p w:rsidR="00AD17BC" w:rsidRPr="00DE45EB" w:rsidRDefault="00AD17BC">
            <w:pPr>
              <w:suppressAutoHyphens w:val="0"/>
              <w:ind w:left="-108"/>
              <w:rPr>
                <w:rFonts w:ascii="Calibri" w:hAnsi="Calibri"/>
                <w:color w:val="000000"/>
                <w:sz w:val="16"/>
                <w:szCs w:val="16"/>
              </w:rPr>
            </w:pPr>
            <w:r>
              <w:rPr>
                <w:rFonts w:ascii="Calibri" w:hAnsi="Calibri"/>
                <w:color w:val="000000"/>
                <w:sz w:val="16"/>
                <w:szCs w:val="16"/>
              </w:rPr>
              <w:t>6/1/20-9/30/20</w:t>
            </w:r>
          </w:p>
        </w:tc>
        <w:tc>
          <w:tcPr>
            <w:tcW w:w="1170" w:type="dxa"/>
            <w:tcBorders>
              <w:top w:val="nil"/>
              <w:left w:val="nil"/>
              <w:bottom w:val="single" w:sz="8" w:space="0" w:color="auto"/>
              <w:right w:val="single" w:sz="4" w:space="0" w:color="auto"/>
            </w:tcBorders>
            <w:shd w:val="clear" w:color="auto" w:fill="auto"/>
            <w:hideMark/>
          </w:tcPr>
          <w:p w:rsidR="00AD17BC" w:rsidRPr="00F207C2" w:rsidRDefault="00AD17BC" w:rsidP="00182EEC">
            <w:pPr>
              <w:suppressAutoHyphens w:val="0"/>
              <w:ind w:left="-65"/>
              <w:rPr>
                <w:rFonts w:ascii="Calibri" w:hAnsi="Calibri"/>
                <w:color w:val="000000"/>
                <w:sz w:val="16"/>
                <w:szCs w:val="16"/>
              </w:rPr>
            </w:pPr>
            <w:r>
              <w:rPr>
                <w:rFonts w:ascii="Calibri" w:hAnsi="Calibri"/>
                <w:color w:val="000000"/>
                <w:sz w:val="16"/>
                <w:szCs w:val="16"/>
              </w:rPr>
              <w:t>ND - 6.4</w:t>
            </w:r>
          </w:p>
          <w:p w:rsidR="00AD17BC" w:rsidRPr="00F207C2" w:rsidRDefault="00AD17BC">
            <w:pPr>
              <w:suppressAutoHyphens w:val="0"/>
              <w:ind w:left="-65"/>
              <w:rPr>
                <w:rFonts w:ascii="Calibri" w:hAnsi="Calibri"/>
                <w:color w:val="000000"/>
                <w:sz w:val="16"/>
                <w:szCs w:val="16"/>
              </w:rPr>
            </w:pPr>
            <w:r>
              <w:rPr>
                <w:rFonts w:ascii="Calibri" w:hAnsi="Calibri"/>
                <w:color w:val="000000"/>
                <w:sz w:val="16"/>
                <w:szCs w:val="16"/>
              </w:rPr>
              <w:t>90% = 2.7</w:t>
            </w:r>
          </w:p>
        </w:tc>
        <w:tc>
          <w:tcPr>
            <w:tcW w:w="1203" w:type="dxa"/>
            <w:tcBorders>
              <w:top w:val="nil"/>
              <w:left w:val="nil"/>
              <w:bottom w:val="single" w:sz="8" w:space="0" w:color="auto"/>
              <w:right w:val="single" w:sz="4" w:space="0" w:color="auto"/>
            </w:tcBorders>
            <w:shd w:val="clear" w:color="auto" w:fill="auto"/>
            <w:noWrap/>
            <w:hideMark/>
          </w:tcPr>
          <w:p w:rsidR="00AD17BC" w:rsidRPr="000852A2" w:rsidRDefault="00AD17BC">
            <w:pPr>
              <w:suppressAutoHyphens w:val="0"/>
              <w:ind w:left="-75"/>
              <w:rPr>
                <w:rFonts w:ascii="Calibri" w:hAnsi="Calibri"/>
                <w:color w:val="000000"/>
                <w:sz w:val="16"/>
                <w:szCs w:val="16"/>
              </w:rPr>
            </w:pPr>
            <w:r w:rsidRPr="000852A2">
              <w:rPr>
                <w:rFonts w:ascii="Calibri" w:hAnsi="Calibri"/>
                <w:color w:val="000000"/>
                <w:sz w:val="16"/>
                <w:szCs w:val="16"/>
              </w:rPr>
              <w:t>ppb</w:t>
            </w:r>
          </w:p>
        </w:tc>
        <w:tc>
          <w:tcPr>
            <w:tcW w:w="957" w:type="dxa"/>
            <w:tcBorders>
              <w:top w:val="nil"/>
              <w:left w:val="nil"/>
              <w:bottom w:val="single" w:sz="8" w:space="0" w:color="auto"/>
              <w:right w:val="single" w:sz="4" w:space="0" w:color="auto"/>
            </w:tcBorders>
            <w:shd w:val="clear" w:color="auto" w:fill="auto"/>
            <w:noWrap/>
            <w:hideMark/>
          </w:tcPr>
          <w:p w:rsidR="00AD17BC" w:rsidRPr="000852A2" w:rsidRDefault="00AD17BC" w:rsidP="00D70B3D">
            <w:pPr>
              <w:suppressAutoHyphens w:val="0"/>
              <w:ind w:left="-87"/>
              <w:rPr>
                <w:rFonts w:ascii="Calibri" w:hAnsi="Calibri"/>
                <w:color w:val="000000"/>
                <w:sz w:val="16"/>
                <w:szCs w:val="16"/>
              </w:rPr>
            </w:pPr>
            <w:r w:rsidRPr="000852A2">
              <w:rPr>
                <w:rFonts w:ascii="Calibri" w:hAnsi="Calibri"/>
                <w:color w:val="000000"/>
                <w:sz w:val="16"/>
                <w:szCs w:val="16"/>
              </w:rPr>
              <w:t>0</w:t>
            </w:r>
          </w:p>
        </w:tc>
        <w:tc>
          <w:tcPr>
            <w:tcW w:w="990" w:type="dxa"/>
            <w:tcBorders>
              <w:top w:val="nil"/>
              <w:left w:val="nil"/>
              <w:bottom w:val="single" w:sz="8" w:space="0" w:color="auto"/>
              <w:right w:val="single" w:sz="4" w:space="0" w:color="auto"/>
            </w:tcBorders>
            <w:shd w:val="clear" w:color="auto" w:fill="auto"/>
            <w:noWrap/>
            <w:hideMark/>
          </w:tcPr>
          <w:p w:rsidR="00AD17BC" w:rsidRPr="000852A2" w:rsidRDefault="00AD17BC" w:rsidP="00D70B3D">
            <w:pPr>
              <w:suppressAutoHyphens w:val="0"/>
              <w:ind w:left="-64" w:right="-108"/>
              <w:rPr>
                <w:rFonts w:ascii="Calibri" w:hAnsi="Calibri"/>
                <w:color w:val="000000"/>
                <w:sz w:val="16"/>
                <w:szCs w:val="16"/>
              </w:rPr>
            </w:pPr>
            <w:r w:rsidRPr="000852A2">
              <w:rPr>
                <w:rFonts w:ascii="Calibri" w:hAnsi="Calibri"/>
                <w:color w:val="000000"/>
                <w:sz w:val="16"/>
                <w:szCs w:val="16"/>
              </w:rPr>
              <w:t>AL = 15</w:t>
            </w:r>
          </w:p>
        </w:tc>
        <w:tc>
          <w:tcPr>
            <w:tcW w:w="3780" w:type="dxa"/>
            <w:tcBorders>
              <w:top w:val="nil"/>
              <w:left w:val="nil"/>
              <w:bottom w:val="single" w:sz="8" w:space="0" w:color="auto"/>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Corrosion of household plumbing; erosion of natural deposits.</w:t>
            </w:r>
          </w:p>
        </w:tc>
      </w:tr>
      <w:tr w:rsidR="00327424" w:rsidRPr="00126CC0" w:rsidTr="00D70B3D">
        <w:trPr>
          <w:trHeight w:val="169"/>
        </w:trPr>
        <w:tc>
          <w:tcPr>
            <w:tcW w:w="11610" w:type="dxa"/>
            <w:gridSpan w:val="9"/>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327424" w:rsidRPr="00E32C28" w:rsidRDefault="00AA451F" w:rsidP="00D70B3D">
            <w:pPr>
              <w:suppressAutoHyphens w:val="0"/>
              <w:ind w:left="-16" w:right="-108"/>
              <w:jc w:val="center"/>
              <w:rPr>
                <w:rFonts w:ascii="Calibri" w:hAnsi="Calibri"/>
                <w:b/>
                <w:color w:val="000000"/>
                <w:sz w:val="16"/>
                <w:szCs w:val="16"/>
              </w:rPr>
            </w:pPr>
            <w:r>
              <w:rPr>
                <w:rFonts w:ascii="Calibri" w:hAnsi="Calibri"/>
                <w:b/>
                <w:color w:val="000000"/>
                <w:sz w:val="16"/>
                <w:szCs w:val="16"/>
              </w:rPr>
              <w:t>20</w:t>
            </w:r>
            <w:r w:rsidR="00E62E20">
              <w:rPr>
                <w:rFonts w:ascii="Calibri" w:hAnsi="Calibri"/>
                <w:b/>
                <w:color w:val="000000"/>
                <w:sz w:val="16"/>
                <w:szCs w:val="16"/>
              </w:rPr>
              <w:t>20</w:t>
            </w:r>
            <w:r w:rsidR="00327424" w:rsidRPr="00E32C28">
              <w:rPr>
                <w:rFonts w:ascii="Calibri" w:hAnsi="Calibri"/>
                <w:b/>
                <w:color w:val="000000"/>
                <w:sz w:val="16"/>
                <w:szCs w:val="16"/>
              </w:rPr>
              <w:t xml:space="preserve"> Table of Detected Contaminates - Microbiological</w:t>
            </w:r>
          </w:p>
        </w:tc>
      </w:tr>
      <w:tr w:rsidR="00AD17BC" w:rsidRPr="00126CC0" w:rsidTr="00D70B3D">
        <w:trPr>
          <w:trHeight w:val="448"/>
        </w:trPr>
        <w:tc>
          <w:tcPr>
            <w:tcW w:w="448" w:type="dxa"/>
            <w:vMerge w:val="restart"/>
            <w:tcBorders>
              <w:top w:val="nil"/>
              <w:left w:val="single" w:sz="8" w:space="0" w:color="auto"/>
              <w:bottom w:val="single" w:sz="8" w:space="0" w:color="auto"/>
              <w:right w:val="single" w:sz="8" w:space="0" w:color="auto"/>
            </w:tcBorders>
            <w:shd w:val="clear" w:color="auto" w:fill="D9D9D9"/>
            <w:noWrap/>
            <w:textDirection w:val="btLr"/>
            <w:vAlign w:val="center"/>
            <w:hideMark/>
          </w:tcPr>
          <w:p w:rsidR="00AD17BC" w:rsidRPr="00126CC0" w:rsidRDefault="00AD17BC" w:rsidP="00D70B3D">
            <w:pPr>
              <w:suppressAutoHyphens w:val="0"/>
              <w:jc w:val="center"/>
              <w:rPr>
                <w:rFonts w:ascii="Calibri" w:hAnsi="Calibri"/>
                <w:b/>
                <w:bCs/>
                <w:color w:val="000000"/>
                <w:sz w:val="16"/>
                <w:szCs w:val="16"/>
              </w:rPr>
            </w:pPr>
            <w:r w:rsidRPr="00126CC0">
              <w:rPr>
                <w:rFonts w:ascii="Calibri" w:hAnsi="Calibri"/>
                <w:b/>
                <w:bCs/>
                <w:color w:val="000000"/>
                <w:sz w:val="16"/>
                <w:szCs w:val="16"/>
              </w:rPr>
              <w:t>Distribution</w:t>
            </w:r>
          </w:p>
        </w:tc>
        <w:tc>
          <w:tcPr>
            <w:tcW w:w="1172" w:type="dxa"/>
            <w:tcBorders>
              <w:top w:val="nil"/>
              <w:left w:val="nil"/>
              <w:bottom w:val="single" w:sz="4" w:space="0" w:color="auto"/>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Heterotrophic Bacteria</w:t>
            </w:r>
          </w:p>
        </w:tc>
        <w:tc>
          <w:tcPr>
            <w:tcW w:w="990" w:type="dxa"/>
            <w:tcBorders>
              <w:top w:val="nil"/>
              <w:left w:val="nil"/>
              <w:bottom w:val="single" w:sz="4" w:space="0" w:color="auto"/>
              <w:right w:val="single" w:sz="4" w:space="0" w:color="auto"/>
            </w:tcBorders>
            <w:shd w:val="clear" w:color="auto" w:fill="auto"/>
            <w:hideMark/>
          </w:tcPr>
          <w:p w:rsidR="00AD17BC" w:rsidRPr="00126CC0" w:rsidRDefault="00AD17BC" w:rsidP="00D70B3D">
            <w:pPr>
              <w:suppressAutoHyphens w:val="0"/>
              <w:ind w:left="-88"/>
              <w:rPr>
                <w:rFonts w:ascii="Calibri" w:hAnsi="Calibri"/>
                <w:color w:val="000000"/>
                <w:sz w:val="16"/>
                <w:szCs w:val="16"/>
              </w:rPr>
            </w:pPr>
            <w:r w:rsidRPr="00126CC0">
              <w:rPr>
                <w:rFonts w:ascii="Calibri" w:hAnsi="Calibri"/>
                <w:color w:val="000000"/>
                <w:sz w:val="16"/>
                <w:szCs w:val="16"/>
              </w:rPr>
              <w:t>No</w:t>
            </w:r>
          </w:p>
        </w:tc>
        <w:tc>
          <w:tcPr>
            <w:tcW w:w="900"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108"/>
              <w:rPr>
                <w:rFonts w:ascii="Calibri" w:hAnsi="Calibri"/>
                <w:color w:val="000000"/>
                <w:sz w:val="16"/>
                <w:szCs w:val="16"/>
              </w:rPr>
            </w:pPr>
            <w:r>
              <w:rPr>
                <w:rFonts w:ascii="Calibri" w:hAnsi="Calibri"/>
                <w:color w:val="000000"/>
                <w:sz w:val="16"/>
                <w:szCs w:val="16"/>
              </w:rPr>
              <w:t>1/7/20-12/31/20</w:t>
            </w:r>
          </w:p>
        </w:tc>
        <w:tc>
          <w:tcPr>
            <w:tcW w:w="1170" w:type="dxa"/>
            <w:tcBorders>
              <w:top w:val="nil"/>
              <w:left w:val="nil"/>
              <w:bottom w:val="single" w:sz="4" w:space="0" w:color="auto"/>
              <w:right w:val="single" w:sz="4" w:space="0" w:color="auto"/>
            </w:tcBorders>
            <w:shd w:val="clear" w:color="auto" w:fill="auto"/>
            <w:hideMark/>
          </w:tcPr>
          <w:p w:rsidR="00AD17BC" w:rsidRPr="00E32C28" w:rsidRDefault="00AD17BC" w:rsidP="00D70B3D">
            <w:pPr>
              <w:suppressAutoHyphens w:val="0"/>
              <w:ind w:left="-65"/>
              <w:rPr>
                <w:rFonts w:ascii="Calibri" w:hAnsi="Calibri"/>
                <w:color w:val="000000"/>
                <w:sz w:val="16"/>
                <w:szCs w:val="16"/>
              </w:rPr>
            </w:pPr>
            <w:r>
              <w:rPr>
                <w:rFonts w:ascii="Calibri" w:hAnsi="Calibri"/>
                <w:color w:val="000000"/>
                <w:sz w:val="16"/>
                <w:szCs w:val="16"/>
              </w:rPr>
              <w:t>0-500</w:t>
            </w:r>
            <w:r>
              <w:rPr>
                <w:rFonts w:ascii="Calibri" w:hAnsi="Calibri"/>
                <w:color w:val="000000"/>
                <w:sz w:val="16"/>
                <w:szCs w:val="16"/>
              </w:rPr>
              <w:br/>
              <w:t>Avg.: 3.0</w:t>
            </w:r>
          </w:p>
        </w:tc>
        <w:tc>
          <w:tcPr>
            <w:tcW w:w="1203"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sidRPr="00E32C28">
              <w:rPr>
                <w:rFonts w:ascii="Calibri" w:hAnsi="Calibri"/>
                <w:color w:val="000000"/>
                <w:sz w:val="16"/>
                <w:szCs w:val="16"/>
              </w:rPr>
              <w:t>count/ml</w:t>
            </w:r>
          </w:p>
        </w:tc>
        <w:tc>
          <w:tcPr>
            <w:tcW w:w="957"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N/A</w:t>
            </w:r>
          </w:p>
        </w:tc>
        <w:tc>
          <w:tcPr>
            <w:tcW w:w="990"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N/A</w:t>
            </w:r>
          </w:p>
        </w:tc>
        <w:tc>
          <w:tcPr>
            <w:tcW w:w="3780" w:type="dxa"/>
            <w:tcBorders>
              <w:top w:val="nil"/>
              <w:left w:val="nil"/>
              <w:bottom w:val="single" w:sz="4" w:space="0" w:color="auto"/>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Naturally occurring</w:t>
            </w:r>
            <w:r>
              <w:rPr>
                <w:rFonts w:ascii="Calibri" w:hAnsi="Calibri"/>
                <w:color w:val="000000"/>
                <w:sz w:val="16"/>
                <w:szCs w:val="16"/>
              </w:rPr>
              <w:t>.</w:t>
            </w:r>
          </w:p>
        </w:tc>
      </w:tr>
      <w:tr w:rsidR="00AD17BC" w:rsidRPr="00126CC0" w:rsidTr="00D70B3D">
        <w:trPr>
          <w:trHeight w:val="439"/>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AD17BC" w:rsidRPr="00126CC0" w:rsidRDefault="00AD17BC" w:rsidP="00D70B3D">
            <w:pPr>
              <w:suppressAutoHyphens w:val="0"/>
              <w:rPr>
                <w:rFonts w:ascii="Calibri" w:hAnsi="Calibri"/>
                <w:b/>
                <w:bCs/>
                <w:color w:val="000000"/>
                <w:sz w:val="16"/>
                <w:szCs w:val="16"/>
              </w:rPr>
            </w:pPr>
          </w:p>
        </w:tc>
        <w:tc>
          <w:tcPr>
            <w:tcW w:w="1172" w:type="dxa"/>
            <w:tcBorders>
              <w:top w:val="nil"/>
              <w:left w:val="nil"/>
              <w:bottom w:val="nil"/>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Turbidity</w:t>
            </w:r>
            <w:r>
              <w:rPr>
                <w:rFonts w:ascii="Calibri" w:hAnsi="Calibri"/>
                <w:color w:val="000000"/>
                <w:sz w:val="16"/>
                <w:szCs w:val="16"/>
                <w:vertAlign w:val="superscript"/>
              </w:rPr>
              <w:t>(2</w:t>
            </w:r>
            <w:r w:rsidRPr="00126CC0">
              <w:rPr>
                <w:rFonts w:ascii="Calibri" w:hAnsi="Calibri"/>
                <w:color w:val="000000"/>
                <w:sz w:val="16"/>
                <w:szCs w:val="16"/>
                <w:vertAlign w:val="superscript"/>
              </w:rPr>
              <w:t>)</w:t>
            </w:r>
          </w:p>
        </w:tc>
        <w:tc>
          <w:tcPr>
            <w:tcW w:w="990" w:type="dxa"/>
            <w:tcBorders>
              <w:top w:val="nil"/>
              <w:left w:val="nil"/>
              <w:bottom w:val="nil"/>
              <w:right w:val="single" w:sz="4" w:space="0" w:color="auto"/>
            </w:tcBorders>
            <w:shd w:val="clear" w:color="auto" w:fill="auto"/>
            <w:hideMark/>
          </w:tcPr>
          <w:p w:rsidR="00AD17BC" w:rsidRPr="00126CC0" w:rsidRDefault="00AD17BC" w:rsidP="00D70B3D">
            <w:pPr>
              <w:suppressAutoHyphens w:val="0"/>
              <w:ind w:left="-88"/>
              <w:rPr>
                <w:rFonts w:ascii="Calibri" w:hAnsi="Calibri"/>
                <w:color w:val="000000"/>
                <w:sz w:val="16"/>
                <w:szCs w:val="16"/>
              </w:rPr>
            </w:pPr>
            <w:r w:rsidRPr="00126CC0">
              <w:rPr>
                <w:rFonts w:ascii="Calibri" w:hAnsi="Calibri"/>
                <w:color w:val="000000"/>
                <w:sz w:val="16"/>
                <w:szCs w:val="16"/>
              </w:rPr>
              <w:t>No</w:t>
            </w:r>
          </w:p>
        </w:tc>
        <w:tc>
          <w:tcPr>
            <w:tcW w:w="900" w:type="dxa"/>
            <w:tcBorders>
              <w:top w:val="nil"/>
              <w:left w:val="nil"/>
              <w:bottom w:val="nil"/>
              <w:right w:val="single" w:sz="4" w:space="0" w:color="auto"/>
            </w:tcBorders>
            <w:shd w:val="clear" w:color="auto" w:fill="auto"/>
            <w:noWrap/>
            <w:hideMark/>
          </w:tcPr>
          <w:p w:rsidR="00AD17BC" w:rsidRPr="00E32C28" w:rsidRDefault="00AD17BC" w:rsidP="00D70B3D">
            <w:pPr>
              <w:suppressAutoHyphens w:val="0"/>
              <w:ind w:left="-108"/>
              <w:rPr>
                <w:rFonts w:ascii="Calibri" w:hAnsi="Calibri"/>
                <w:color w:val="000000"/>
                <w:sz w:val="16"/>
                <w:szCs w:val="16"/>
              </w:rPr>
            </w:pPr>
            <w:r>
              <w:rPr>
                <w:rFonts w:ascii="Calibri" w:hAnsi="Calibri"/>
                <w:color w:val="000000"/>
                <w:sz w:val="16"/>
                <w:szCs w:val="16"/>
              </w:rPr>
              <w:t>1/7/20-12/30/20</w:t>
            </w:r>
          </w:p>
        </w:tc>
        <w:tc>
          <w:tcPr>
            <w:tcW w:w="1170" w:type="dxa"/>
            <w:tcBorders>
              <w:top w:val="nil"/>
              <w:left w:val="nil"/>
              <w:bottom w:val="nil"/>
              <w:right w:val="single" w:sz="4" w:space="0" w:color="auto"/>
            </w:tcBorders>
            <w:shd w:val="clear" w:color="auto" w:fill="auto"/>
            <w:noWrap/>
            <w:hideMark/>
          </w:tcPr>
          <w:p w:rsidR="00AD17BC" w:rsidRPr="00E32C28" w:rsidRDefault="00AD17BC" w:rsidP="00182EEC">
            <w:pPr>
              <w:suppressAutoHyphens w:val="0"/>
              <w:ind w:left="-65"/>
              <w:rPr>
                <w:rFonts w:ascii="Calibri" w:hAnsi="Calibri"/>
                <w:color w:val="000000"/>
                <w:sz w:val="16"/>
                <w:szCs w:val="16"/>
              </w:rPr>
            </w:pPr>
            <w:r>
              <w:rPr>
                <w:rFonts w:ascii="Calibri" w:hAnsi="Calibri"/>
                <w:color w:val="000000"/>
                <w:sz w:val="16"/>
                <w:szCs w:val="16"/>
              </w:rPr>
              <w:t>0.07-1.06</w:t>
            </w:r>
            <w:r w:rsidRPr="00E32C28">
              <w:rPr>
                <w:rFonts w:ascii="Calibri" w:hAnsi="Calibri"/>
                <w:color w:val="000000"/>
                <w:sz w:val="16"/>
                <w:szCs w:val="16"/>
              </w:rPr>
              <w:t xml:space="preserve"> </w:t>
            </w:r>
          </w:p>
          <w:p w:rsidR="00AD17BC" w:rsidRPr="00E32C28" w:rsidRDefault="00AD17BC" w:rsidP="00D70B3D">
            <w:pPr>
              <w:suppressAutoHyphens w:val="0"/>
              <w:ind w:left="-65"/>
              <w:rPr>
                <w:rFonts w:ascii="Calibri" w:hAnsi="Calibri"/>
                <w:color w:val="000000"/>
                <w:sz w:val="16"/>
                <w:szCs w:val="16"/>
              </w:rPr>
            </w:pPr>
            <w:r>
              <w:rPr>
                <w:rFonts w:ascii="Calibri" w:hAnsi="Calibri"/>
                <w:color w:val="000000"/>
                <w:sz w:val="16"/>
                <w:szCs w:val="16"/>
              </w:rPr>
              <w:t>Avg.: 0.19</w:t>
            </w:r>
          </w:p>
        </w:tc>
        <w:tc>
          <w:tcPr>
            <w:tcW w:w="1203" w:type="dxa"/>
            <w:tcBorders>
              <w:top w:val="nil"/>
              <w:left w:val="nil"/>
              <w:bottom w:val="nil"/>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sidRPr="00E32C28">
              <w:rPr>
                <w:rFonts w:ascii="Calibri" w:hAnsi="Calibri"/>
                <w:color w:val="000000"/>
                <w:sz w:val="16"/>
                <w:szCs w:val="16"/>
              </w:rPr>
              <w:t>NTU</w:t>
            </w:r>
          </w:p>
        </w:tc>
        <w:tc>
          <w:tcPr>
            <w:tcW w:w="957" w:type="dxa"/>
            <w:tcBorders>
              <w:top w:val="nil"/>
              <w:left w:val="nil"/>
              <w:bottom w:val="nil"/>
              <w:right w:val="single" w:sz="4" w:space="0" w:color="auto"/>
            </w:tcBorders>
            <w:shd w:val="clear" w:color="auto" w:fill="auto"/>
            <w:noWrap/>
            <w:hideMark/>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N/A</w:t>
            </w:r>
          </w:p>
        </w:tc>
        <w:tc>
          <w:tcPr>
            <w:tcW w:w="990" w:type="dxa"/>
            <w:tcBorders>
              <w:top w:val="nil"/>
              <w:left w:val="nil"/>
              <w:bottom w:val="nil"/>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 xml:space="preserve"> ≤ 5.0</w:t>
            </w:r>
          </w:p>
        </w:tc>
        <w:tc>
          <w:tcPr>
            <w:tcW w:w="3780" w:type="dxa"/>
            <w:tcBorders>
              <w:top w:val="nil"/>
              <w:left w:val="nil"/>
              <w:bottom w:val="nil"/>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Soil runoff</w:t>
            </w:r>
            <w:r>
              <w:rPr>
                <w:rFonts w:ascii="Calibri" w:hAnsi="Calibri"/>
                <w:color w:val="000000"/>
                <w:sz w:val="16"/>
                <w:szCs w:val="16"/>
              </w:rPr>
              <w:t>.</w:t>
            </w:r>
          </w:p>
        </w:tc>
      </w:tr>
      <w:tr w:rsidR="00AD17BC" w:rsidRPr="00126CC0" w:rsidTr="00D70B3D">
        <w:trPr>
          <w:trHeight w:val="405"/>
        </w:trPr>
        <w:tc>
          <w:tcPr>
            <w:tcW w:w="448" w:type="dxa"/>
            <w:vMerge w:val="restart"/>
            <w:tcBorders>
              <w:top w:val="nil"/>
              <w:left w:val="single" w:sz="8" w:space="0" w:color="auto"/>
              <w:bottom w:val="single" w:sz="8" w:space="0" w:color="auto"/>
              <w:right w:val="single" w:sz="8" w:space="0" w:color="auto"/>
            </w:tcBorders>
            <w:shd w:val="clear" w:color="auto" w:fill="D9D9D9"/>
            <w:noWrap/>
            <w:textDirection w:val="btLr"/>
            <w:vAlign w:val="center"/>
            <w:hideMark/>
          </w:tcPr>
          <w:p w:rsidR="00AD17BC" w:rsidRPr="00126CC0" w:rsidRDefault="00AD17BC" w:rsidP="00D70B3D">
            <w:pPr>
              <w:suppressAutoHyphens w:val="0"/>
              <w:jc w:val="center"/>
              <w:rPr>
                <w:rFonts w:ascii="Calibri" w:hAnsi="Calibri"/>
                <w:b/>
                <w:bCs/>
                <w:color w:val="000000"/>
                <w:sz w:val="16"/>
                <w:szCs w:val="16"/>
              </w:rPr>
            </w:pPr>
            <w:r w:rsidRPr="00126CC0">
              <w:rPr>
                <w:rFonts w:ascii="Calibri" w:hAnsi="Calibri"/>
                <w:b/>
                <w:bCs/>
                <w:color w:val="000000"/>
                <w:sz w:val="16"/>
                <w:szCs w:val="16"/>
              </w:rPr>
              <w:t>Entry Point</w:t>
            </w:r>
          </w:p>
        </w:tc>
        <w:tc>
          <w:tcPr>
            <w:tcW w:w="1172" w:type="dxa"/>
            <w:vMerge w:val="restart"/>
            <w:tcBorders>
              <w:top w:val="double" w:sz="6" w:space="0" w:color="auto"/>
              <w:left w:val="single" w:sz="8" w:space="0" w:color="auto"/>
              <w:bottom w:val="single" w:sz="4" w:space="0" w:color="auto"/>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Turbidity</w:t>
            </w:r>
            <w:r w:rsidRPr="00126CC0">
              <w:rPr>
                <w:rFonts w:ascii="Calibri" w:hAnsi="Calibri"/>
                <w:color w:val="000000"/>
                <w:sz w:val="16"/>
                <w:szCs w:val="16"/>
                <w:vertAlign w:val="superscript"/>
              </w:rPr>
              <w:t>(3)</w:t>
            </w:r>
          </w:p>
        </w:tc>
        <w:tc>
          <w:tcPr>
            <w:tcW w:w="990" w:type="dxa"/>
            <w:tcBorders>
              <w:top w:val="double" w:sz="6" w:space="0" w:color="auto"/>
              <w:left w:val="nil"/>
              <w:bottom w:val="single" w:sz="4" w:space="0" w:color="auto"/>
              <w:right w:val="single" w:sz="4" w:space="0" w:color="auto"/>
            </w:tcBorders>
            <w:shd w:val="clear" w:color="auto" w:fill="auto"/>
            <w:hideMark/>
          </w:tcPr>
          <w:p w:rsidR="00AD17BC" w:rsidRPr="00126CC0" w:rsidRDefault="00AD17BC" w:rsidP="00D70B3D">
            <w:pPr>
              <w:suppressAutoHyphens w:val="0"/>
              <w:ind w:left="-88"/>
              <w:rPr>
                <w:rFonts w:ascii="Calibri" w:hAnsi="Calibri"/>
                <w:color w:val="000000"/>
                <w:sz w:val="16"/>
                <w:szCs w:val="16"/>
              </w:rPr>
            </w:pPr>
            <w:r w:rsidRPr="00126CC0">
              <w:rPr>
                <w:rFonts w:ascii="Calibri" w:hAnsi="Calibri"/>
                <w:color w:val="000000"/>
                <w:sz w:val="16"/>
                <w:szCs w:val="16"/>
              </w:rPr>
              <w:t>No</w:t>
            </w:r>
          </w:p>
        </w:tc>
        <w:tc>
          <w:tcPr>
            <w:tcW w:w="900" w:type="dxa"/>
            <w:vMerge w:val="restart"/>
            <w:tcBorders>
              <w:top w:val="double" w:sz="6" w:space="0" w:color="auto"/>
              <w:left w:val="single" w:sz="4" w:space="0" w:color="auto"/>
              <w:bottom w:val="single" w:sz="4" w:space="0" w:color="auto"/>
              <w:right w:val="single" w:sz="4" w:space="0" w:color="auto"/>
            </w:tcBorders>
            <w:shd w:val="clear" w:color="auto" w:fill="auto"/>
            <w:noWrap/>
            <w:hideMark/>
          </w:tcPr>
          <w:p w:rsidR="00AD17BC" w:rsidRPr="00E32C28" w:rsidRDefault="00AD17BC" w:rsidP="007A6F97">
            <w:pPr>
              <w:suppressAutoHyphens w:val="0"/>
              <w:ind w:left="-108"/>
              <w:rPr>
                <w:rFonts w:ascii="Calibri" w:hAnsi="Calibri"/>
                <w:color w:val="000000"/>
                <w:sz w:val="16"/>
                <w:szCs w:val="16"/>
              </w:rPr>
            </w:pPr>
            <w:r>
              <w:rPr>
                <w:rFonts w:ascii="Calibri" w:hAnsi="Calibri"/>
                <w:color w:val="000000"/>
                <w:sz w:val="16"/>
                <w:szCs w:val="16"/>
              </w:rPr>
              <w:t>1/7/20-12/31/20</w:t>
            </w:r>
          </w:p>
        </w:tc>
        <w:tc>
          <w:tcPr>
            <w:tcW w:w="1170" w:type="dxa"/>
            <w:tcBorders>
              <w:top w:val="double" w:sz="6" w:space="0" w:color="auto"/>
              <w:left w:val="nil"/>
              <w:bottom w:val="single" w:sz="4" w:space="0" w:color="auto"/>
              <w:right w:val="single" w:sz="4" w:space="0" w:color="auto"/>
            </w:tcBorders>
            <w:shd w:val="clear" w:color="auto" w:fill="auto"/>
            <w:hideMark/>
          </w:tcPr>
          <w:p w:rsidR="00AD17BC" w:rsidRDefault="00AD17BC" w:rsidP="00182EEC">
            <w:pPr>
              <w:suppressAutoHyphens w:val="0"/>
              <w:ind w:left="-65"/>
              <w:rPr>
                <w:rFonts w:ascii="Calibri" w:hAnsi="Calibri"/>
                <w:color w:val="000000"/>
                <w:sz w:val="16"/>
                <w:szCs w:val="16"/>
              </w:rPr>
            </w:pPr>
            <w:r>
              <w:rPr>
                <w:rFonts w:ascii="Calibri" w:hAnsi="Calibri"/>
                <w:color w:val="000000"/>
                <w:sz w:val="16"/>
                <w:szCs w:val="16"/>
              </w:rPr>
              <w:t>0.06 - 0.37</w:t>
            </w:r>
          </w:p>
          <w:p w:rsidR="00AD17BC" w:rsidRPr="00E32C28" w:rsidRDefault="00AD17BC" w:rsidP="00D70B3D">
            <w:pPr>
              <w:suppressAutoHyphens w:val="0"/>
              <w:ind w:left="-65"/>
              <w:rPr>
                <w:rFonts w:ascii="Calibri" w:hAnsi="Calibri"/>
                <w:color w:val="000000"/>
                <w:sz w:val="16"/>
                <w:szCs w:val="16"/>
              </w:rPr>
            </w:pPr>
            <w:r>
              <w:rPr>
                <w:rFonts w:ascii="Calibri" w:hAnsi="Calibri"/>
                <w:color w:val="000000"/>
                <w:sz w:val="16"/>
                <w:szCs w:val="16"/>
              </w:rPr>
              <w:t>Avg.: 0.16</w:t>
            </w:r>
          </w:p>
        </w:tc>
        <w:tc>
          <w:tcPr>
            <w:tcW w:w="1203" w:type="dxa"/>
            <w:tcBorders>
              <w:top w:val="double" w:sz="6" w:space="0" w:color="auto"/>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sidRPr="00E32C28">
              <w:rPr>
                <w:rFonts w:ascii="Calibri" w:hAnsi="Calibri"/>
                <w:color w:val="000000"/>
                <w:sz w:val="16"/>
                <w:szCs w:val="16"/>
              </w:rPr>
              <w:t>NTU</w:t>
            </w:r>
          </w:p>
        </w:tc>
        <w:tc>
          <w:tcPr>
            <w:tcW w:w="957" w:type="dxa"/>
            <w:tcBorders>
              <w:top w:val="double" w:sz="6" w:space="0" w:color="auto"/>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N/A</w:t>
            </w:r>
          </w:p>
        </w:tc>
        <w:tc>
          <w:tcPr>
            <w:tcW w:w="990" w:type="dxa"/>
            <w:tcBorders>
              <w:top w:val="double" w:sz="6" w:space="0" w:color="auto"/>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 xml:space="preserve"> ≤ 1.0</w:t>
            </w:r>
          </w:p>
        </w:tc>
        <w:tc>
          <w:tcPr>
            <w:tcW w:w="3780" w:type="dxa"/>
            <w:vMerge w:val="restart"/>
            <w:tcBorders>
              <w:top w:val="double" w:sz="6" w:space="0" w:color="auto"/>
              <w:left w:val="single" w:sz="4" w:space="0" w:color="auto"/>
              <w:bottom w:val="single" w:sz="4" w:space="0" w:color="auto"/>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Soil runoff</w:t>
            </w:r>
            <w:r>
              <w:rPr>
                <w:rFonts w:ascii="Calibri" w:hAnsi="Calibri"/>
                <w:color w:val="000000"/>
                <w:sz w:val="16"/>
                <w:szCs w:val="16"/>
              </w:rPr>
              <w:t>.</w:t>
            </w:r>
          </w:p>
        </w:tc>
      </w:tr>
      <w:tr w:rsidR="00AD17BC" w:rsidRPr="00126CC0" w:rsidTr="00D70B3D">
        <w:trPr>
          <w:trHeight w:val="225"/>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AD17BC" w:rsidRPr="00126CC0" w:rsidRDefault="00AD17BC" w:rsidP="00D70B3D">
            <w:pPr>
              <w:suppressAutoHyphens w:val="0"/>
              <w:rPr>
                <w:rFonts w:ascii="Calibri" w:hAnsi="Calibri"/>
                <w:b/>
                <w:bCs/>
                <w:color w:val="000000"/>
                <w:sz w:val="16"/>
                <w:szCs w:val="16"/>
              </w:rPr>
            </w:pPr>
          </w:p>
        </w:tc>
        <w:tc>
          <w:tcPr>
            <w:tcW w:w="1172" w:type="dxa"/>
            <w:vMerge/>
            <w:tcBorders>
              <w:top w:val="double" w:sz="6" w:space="0" w:color="auto"/>
              <w:left w:val="single" w:sz="8" w:space="0" w:color="auto"/>
              <w:bottom w:val="single" w:sz="4" w:space="0" w:color="auto"/>
              <w:right w:val="single" w:sz="4" w:space="0" w:color="auto"/>
            </w:tcBorders>
            <w:shd w:val="clear" w:color="auto" w:fill="auto"/>
            <w:vAlign w:val="center"/>
            <w:hideMark/>
          </w:tcPr>
          <w:p w:rsidR="00AD17BC" w:rsidRPr="00126CC0" w:rsidRDefault="00AD17BC" w:rsidP="00D70B3D">
            <w:pPr>
              <w:suppressAutoHyphens w:val="0"/>
              <w:ind w:left="-16" w:right="-108"/>
              <w:rPr>
                <w:rFonts w:ascii="Calibri" w:hAnsi="Calibri"/>
                <w:color w:val="000000"/>
                <w:sz w:val="16"/>
                <w:szCs w:val="16"/>
              </w:rPr>
            </w:pPr>
          </w:p>
        </w:tc>
        <w:tc>
          <w:tcPr>
            <w:tcW w:w="990" w:type="dxa"/>
            <w:tcBorders>
              <w:top w:val="nil"/>
              <w:left w:val="nil"/>
              <w:bottom w:val="single" w:sz="4" w:space="0" w:color="auto"/>
              <w:right w:val="single" w:sz="4" w:space="0" w:color="auto"/>
            </w:tcBorders>
            <w:shd w:val="clear" w:color="auto" w:fill="auto"/>
            <w:hideMark/>
          </w:tcPr>
          <w:p w:rsidR="00AD17BC" w:rsidRPr="00126CC0" w:rsidRDefault="00AD17BC" w:rsidP="00D70B3D">
            <w:pPr>
              <w:suppressAutoHyphens w:val="0"/>
              <w:ind w:left="-88"/>
              <w:rPr>
                <w:rFonts w:ascii="Calibri" w:hAnsi="Calibri"/>
                <w:color w:val="000000"/>
                <w:sz w:val="16"/>
                <w:szCs w:val="16"/>
              </w:rPr>
            </w:pPr>
            <w:r w:rsidRPr="00126CC0">
              <w:rPr>
                <w:rFonts w:ascii="Calibri" w:hAnsi="Calibri"/>
                <w:color w:val="000000"/>
                <w:sz w:val="16"/>
                <w:szCs w:val="16"/>
              </w:rPr>
              <w:t>No</w:t>
            </w:r>
          </w:p>
        </w:tc>
        <w:tc>
          <w:tcPr>
            <w:tcW w:w="900"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AD17BC" w:rsidRPr="00E32C28" w:rsidRDefault="00AD17BC" w:rsidP="00D70B3D">
            <w:pPr>
              <w:suppressAutoHyphens w:val="0"/>
              <w:ind w:left="-108"/>
              <w:rPr>
                <w:rFonts w:ascii="Calibri" w:hAnsi="Calibri"/>
                <w:color w:val="000000"/>
                <w:sz w:val="16"/>
                <w:szCs w:val="16"/>
              </w:rPr>
            </w:pPr>
          </w:p>
        </w:tc>
        <w:tc>
          <w:tcPr>
            <w:tcW w:w="1170"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65"/>
              <w:rPr>
                <w:rFonts w:ascii="Calibri" w:hAnsi="Calibri"/>
                <w:color w:val="000000"/>
                <w:sz w:val="16"/>
                <w:szCs w:val="16"/>
              </w:rPr>
            </w:pPr>
            <w:r>
              <w:rPr>
                <w:rFonts w:ascii="Calibri" w:hAnsi="Calibri"/>
                <w:color w:val="000000"/>
                <w:sz w:val="16"/>
                <w:szCs w:val="16"/>
              </w:rPr>
              <w:t>99.82</w:t>
            </w:r>
            <w:r w:rsidRPr="00E32C28">
              <w:rPr>
                <w:rFonts w:ascii="Calibri" w:hAnsi="Calibri"/>
                <w:color w:val="000000"/>
                <w:sz w:val="16"/>
                <w:szCs w:val="16"/>
              </w:rPr>
              <w:t>% &lt; 0.3</w:t>
            </w:r>
          </w:p>
        </w:tc>
        <w:tc>
          <w:tcPr>
            <w:tcW w:w="1203"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sidRPr="00E32C28">
              <w:rPr>
                <w:rFonts w:ascii="Calibri" w:hAnsi="Calibri"/>
                <w:color w:val="000000"/>
                <w:sz w:val="16"/>
                <w:szCs w:val="16"/>
              </w:rPr>
              <w:t>NTU</w:t>
            </w:r>
          </w:p>
        </w:tc>
        <w:tc>
          <w:tcPr>
            <w:tcW w:w="957"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N/A</w:t>
            </w:r>
          </w:p>
        </w:tc>
        <w:tc>
          <w:tcPr>
            <w:tcW w:w="990"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TT: 95% ≤ 0.3</w:t>
            </w:r>
          </w:p>
        </w:tc>
        <w:tc>
          <w:tcPr>
            <w:tcW w:w="3780" w:type="dxa"/>
            <w:vMerge/>
            <w:tcBorders>
              <w:top w:val="double" w:sz="6" w:space="0" w:color="auto"/>
              <w:left w:val="single" w:sz="4" w:space="0" w:color="auto"/>
              <w:bottom w:val="single" w:sz="4" w:space="0" w:color="auto"/>
              <w:right w:val="single" w:sz="8" w:space="0" w:color="auto"/>
            </w:tcBorders>
            <w:shd w:val="clear" w:color="auto" w:fill="auto"/>
            <w:vAlign w:val="center"/>
            <w:hideMark/>
          </w:tcPr>
          <w:p w:rsidR="00AD17BC" w:rsidRPr="00126CC0" w:rsidRDefault="00AD17BC" w:rsidP="00D70B3D">
            <w:pPr>
              <w:suppressAutoHyphens w:val="0"/>
              <w:ind w:left="-108"/>
              <w:rPr>
                <w:rFonts w:ascii="Calibri" w:hAnsi="Calibri"/>
                <w:color w:val="000000"/>
                <w:sz w:val="16"/>
                <w:szCs w:val="16"/>
              </w:rPr>
            </w:pPr>
          </w:p>
        </w:tc>
      </w:tr>
      <w:tr w:rsidR="00AD17BC" w:rsidRPr="00126CC0" w:rsidTr="00D70B3D">
        <w:trPr>
          <w:trHeight w:val="439"/>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AD17BC" w:rsidRPr="00126CC0" w:rsidRDefault="00AD17BC" w:rsidP="00D70B3D">
            <w:pPr>
              <w:suppressAutoHyphens w:val="0"/>
              <w:rPr>
                <w:rFonts w:ascii="Calibri" w:hAnsi="Calibri"/>
                <w:b/>
                <w:bCs/>
                <w:color w:val="000000"/>
                <w:sz w:val="16"/>
                <w:szCs w:val="16"/>
              </w:rPr>
            </w:pPr>
          </w:p>
        </w:tc>
        <w:tc>
          <w:tcPr>
            <w:tcW w:w="1172" w:type="dxa"/>
            <w:tcBorders>
              <w:top w:val="nil"/>
              <w:left w:val="nil"/>
              <w:bottom w:val="single" w:sz="8" w:space="0" w:color="auto"/>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Heterotrophic Bacteria</w:t>
            </w:r>
          </w:p>
        </w:tc>
        <w:tc>
          <w:tcPr>
            <w:tcW w:w="990" w:type="dxa"/>
            <w:tcBorders>
              <w:top w:val="nil"/>
              <w:left w:val="nil"/>
              <w:bottom w:val="single" w:sz="8" w:space="0" w:color="auto"/>
              <w:right w:val="single" w:sz="4" w:space="0" w:color="auto"/>
            </w:tcBorders>
            <w:shd w:val="clear" w:color="auto" w:fill="auto"/>
            <w:hideMark/>
          </w:tcPr>
          <w:p w:rsidR="00AD17BC" w:rsidRPr="00126CC0" w:rsidRDefault="00AD17BC" w:rsidP="00D70B3D">
            <w:pPr>
              <w:suppressAutoHyphens w:val="0"/>
              <w:ind w:left="-88"/>
              <w:rPr>
                <w:rFonts w:ascii="Calibri" w:hAnsi="Calibri"/>
                <w:color w:val="000000"/>
                <w:sz w:val="16"/>
                <w:szCs w:val="16"/>
              </w:rPr>
            </w:pPr>
            <w:r w:rsidRPr="00126CC0">
              <w:rPr>
                <w:rFonts w:ascii="Calibri" w:hAnsi="Calibri"/>
                <w:color w:val="000000"/>
                <w:sz w:val="16"/>
                <w:szCs w:val="16"/>
              </w:rPr>
              <w:t>No</w:t>
            </w:r>
          </w:p>
        </w:tc>
        <w:tc>
          <w:tcPr>
            <w:tcW w:w="900" w:type="dxa"/>
            <w:tcBorders>
              <w:top w:val="nil"/>
              <w:left w:val="nil"/>
              <w:bottom w:val="single" w:sz="8" w:space="0" w:color="auto"/>
              <w:right w:val="single" w:sz="4" w:space="0" w:color="auto"/>
            </w:tcBorders>
            <w:shd w:val="clear" w:color="auto" w:fill="auto"/>
            <w:noWrap/>
            <w:hideMark/>
          </w:tcPr>
          <w:p w:rsidR="00AD17BC" w:rsidRPr="00E32C28" w:rsidRDefault="00AD17BC" w:rsidP="00D70B3D">
            <w:pPr>
              <w:suppressAutoHyphens w:val="0"/>
              <w:ind w:left="-108"/>
              <w:rPr>
                <w:rFonts w:ascii="Calibri" w:hAnsi="Calibri"/>
                <w:color w:val="000000"/>
                <w:sz w:val="16"/>
                <w:szCs w:val="16"/>
              </w:rPr>
            </w:pPr>
            <w:r>
              <w:rPr>
                <w:rFonts w:ascii="Calibri" w:hAnsi="Calibri"/>
                <w:color w:val="000000"/>
                <w:sz w:val="16"/>
                <w:szCs w:val="16"/>
              </w:rPr>
              <w:t>1/7/20-12/31/20</w:t>
            </w:r>
          </w:p>
        </w:tc>
        <w:tc>
          <w:tcPr>
            <w:tcW w:w="1170" w:type="dxa"/>
            <w:tcBorders>
              <w:top w:val="nil"/>
              <w:left w:val="nil"/>
              <w:bottom w:val="single" w:sz="8" w:space="0" w:color="auto"/>
              <w:right w:val="single" w:sz="4" w:space="0" w:color="auto"/>
            </w:tcBorders>
            <w:shd w:val="clear" w:color="auto" w:fill="auto"/>
            <w:hideMark/>
          </w:tcPr>
          <w:p w:rsidR="00AD17BC" w:rsidRPr="00E32C28" w:rsidRDefault="00AD17BC" w:rsidP="00D70B3D">
            <w:pPr>
              <w:suppressAutoHyphens w:val="0"/>
              <w:ind w:left="-65"/>
              <w:rPr>
                <w:rFonts w:ascii="Calibri" w:hAnsi="Calibri"/>
                <w:color w:val="000000"/>
                <w:sz w:val="16"/>
                <w:szCs w:val="16"/>
              </w:rPr>
            </w:pPr>
            <w:r>
              <w:rPr>
                <w:rFonts w:ascii="Calibri" w:hAnsi="Calibri"/>
                <w:color w:val="000000"/>
                <w:sz w:val="16"/>
                <w:szCs w:val="16"/>
              </w:rPr>
              <w:t>0 - 7</w:t>
            </w:r>
            <w:r>
              <w:rPr>
                <w:rFonts w:ascii="Calibri" w:hAnsi="Calibri"/>
                <w:color w:val="000000"/>
                <w:sz w:val="16"/>
                <w:szCs w:val="16"/>
              </w:rPr>
              <w:br/>
              <w:t>Avg.: 0</w:t>
            </w:r>
          </w:p>
        </w:tc>
        <w:tc>
          <w:tcPr>
            <w:tcW w:w="1203" w:type="dxa"/>
            <w:tcBorders>
              <w:top w:val="nil"/>
              <w:left w:val="nil"/>
              <w:bottom w:val="single" w:sz="8" w:space="0" w:color="auto"/>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sidRPr="00E32C28">
              <w:rPr>
                <w:rFonts w:ascii="Calibri" w:hAnsi="Calibri"/>
                <w:color w:val="000000"/>
                <w:sz w:val="16"/>
                <w:szCs w:val="16"/>
              </w:rPr>
              <w:t>count/ml</w:t>
            </w:r>
          </w:p>
        </w:tc>
        <w:tc>
          <w:tcPr>
            <w:tcW w:w="957" w:type="dxa"/>
            <w:tcBorders>
              <w:top w:val="nil"/>
              <w:left w:val="nil"/>
              <w:bottom w:val="single" w:sz="8" w:space="0" w:color="auto"/>
              <w:right w:val="single" w:sz="4" w:space="0" w:color="auto"/>
            </w:tcBorders>
            <w:shd w:val="clear" w:color="auto" w:fill="auto"/>
            <w:noWrap/>
            <w:hideMark/>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N/A</w:t>
            </w:r>
          </w:p>
        </w:tc>
        <w:tc>
          <w:tcPr>
            <w:tcW w:w="990" w:type="dxa"/>
            <w:tcBorders>
              <w:top w:val="nil"/>
              <w:left w:val="nil"/>
              <w:bottom w:val="single" w:sz="8" w:space="0" w:color="auto"/>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N/A</w:t>
            </w:r>
          </w:p>
        </w:tc>
        <w:tc>
          <w:tcPr>
            <w:tcW w:w="3780" w:type="dxa"/>
            <w:tcBorders>
              <w:top w:val="nil"/>
              <w:left w:val="nil"/>
              <w:bottom w:val="single" w:sz="8" w:space="0" w:color="auto"/>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Naturally occurring</w:t>
            </w:r>
            <w:r>
              <w:rPr>
                <w:rFonts w:ascii="Calibri" w:hAnsi="Calibri"/>
                <w:color w:val="000000"/>
                <w:sz w:val="16"/>
                <w:szCs w:val="16"/>
              </w:rPr>
              <w:t>.</w:t>
            </w:r>
          </w:p>
        </w:tc>
      </w:tr>
      <w:tr w:rsidR="00327424" w:rsidRPr="00126CC0" w:rsidTr="00D70B3D">
        <w:trPr>
          <w:trHeight w:val="169"/>
        </w:trPr>
        <w:tc>
          <w:tcPr>
            <w:tcW w:w="11610" w:type="dxa"/>
            <w:gridSpan w:val="9"/>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327424" w:rsidRPr="00E32C28" w:rsidRDefault="00AA451F" w:rsidP="00D70B3D">
            <w:pPr>
              <w:suppressAutoHyphens w:val="0"/>
              <w:ind w:left="-16" w:right="-108"/>
              <w:jc w:val="center"/>
              <w:rPr>
                <w:rFonts w:ascii="Calibri" w:hAnsi="Calibri"/>
                <w:b/>
                <w:color w:val="000000"/>
                <w:sz w:val="16"/>
                <w:szCs w:val="16"/>
              </w:rPr>
            </w:pPr>
            <w:r>
              <w:rPr>
                <w:rFonts w:ascii="Calibri" w:hAnsi="Calibri"/>
                <w:b/>
                <w:color w:val="000000"/>
                <w:sz w:val="16"/>
                <w:szCs w:val="16"/>
              </w:rPr>
              <w:t>20</w:t>
            </w:r>
            <w:r w:rsidR="00E62E20">
              <w:rPr>
                <w:rFonts w:ascii="Calibri" w:hAnsi="Calibri"/>
                <w:b/>
                <w:color w:val="000000"/>
                <w:sz w:val="16"/>
                <w:szCs w:val="16"/>
              </w:rPr>
              <w:t>20</w:t>
            </w:r>
            <w:r w:rsidR="00327424" w:rsidRPr="00E32C28">
              <w:rPr>
                <w:rFonts w:ascii="Calibri" w:hAnsi="Calibri"/>
                <w:b/>
                <w:color w:val="000000"/>
                <w:sz w:val="16"/>
                <w:szCs w:val="16"/>
              </w:rPr>
              <w:t xml:space="preserve"> Table of Detected Contaminates - Total and Free Chlorine Residuals - Disinfectants</w:t>
            </w:r>
          </w:p>
        </w:tc>
      </w:tr>
      <w:tr w:rsidR="00AD17BC" w:rsidRPr="00126CC0" w:rsidTr="00D70B3D">
        <w:trPr>
          <w:trHeight w:val="475"/>
        </w:trPr>
        <w:tc>
          <w:tcPr>
            <w:tcW w:w="448" w:type="dxa"/>
            <w:vMerge w:val="restart"/>
            <w:tcBorders>
              <w:top w:val="nil"/>
              <w:left w:val="single" w:sz="8" w:space="0" w:color="auto"/>
              <w:bottom w:val="single" w:sz="8" w:space="0" w:color="auto"/>
              <w:right w:val="single" w:sz="8" w:space="0" w:color="auto"/>
            </w:tcBorders>
            <w:shd w:val="clear" w:color="auto" w:fill="D9D9D9"/>
            <w:noWrap/>
            <w:textDirection w:val="btLr"/>
            <w:vAlign w:val="center"/>
            <w:hideMark/>
          </w:tcPr>
          <w:p w:rsidR="00AD17BC" w:rsidRPr="00126CC0" w:rsidRDefault="00AD17BC" w:rsidP="00D70B3D">
            <w:pPr>
              <w:suppressAutoHyphens w:val="0"/>
              <w:jc w:val="center"/>
              <w:rPr>
                <w:rFonts w:ascii="Calibri" w:hAnsi="Calibri"/>
                <w:b/>
                <w:bCs/>
                <w:color w:val="000000"/>
                <w:sz w:val="16"/>
                <w:szCs w:val="16"/>
              </w:rPr>
            </w:pPr>
            <w:r w:rsidRPr="00126CC0">
              <w:rPr>
                <w:rFonts w:ascii="Calibri" w:hAnsi="Calibri"/>
                <w:b/>
                <w:bCs/>
                <w:color w:val="000000"/>
                <w:sz w:val="16"/>
                <w:szCs w:val="16"/>
              </w:rPr>
              <w:t>Entry Point</w:t>
            </w:r>
          </w:p>
        </w:tc>
        <w:tc>
          <w:tcPr>
            <w:tcW w:w="1172" w:type="dxa"/>
            <w:tcBorders>
              <w:top w:val="nil"/>
              <w:left w:val="nil"/>
              <w:bottom w:val="single" w:sz="4" w:space="0" w:color="auto"/>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Total Chlorine</w:t>
            </w:r>
          </w:p>
        </w:tc>
        <w:tc>
          <w:tcPr>
            <w:tcW w:w="990" w:type="dxa"/>
            <w:tcBorders>
              <w:top w:val="nil"/>
              <w:left w:val="nil"/>
              <w:bottom w:val="single" w:sz="4" w:space="0" w:color="auto"/>
              <w:right w:val="single" w:sz="4" w:space="0" w:color="auto"/>
            </w:tcBorders>
            <w:shd w:val="clear" w:color="auto" w:fill="auto"/>
            <w:hideMark/>
          </w:tcPr>
          <w:p w:rsidR="00AD17BC" w:rsidRPr="00126CC0" w:rsidRDefault="00AD17BC" w:rsidP="00D70B3D">
            <w:pPr>
              <w:suppressAutoHyphens w:val="0"/>
              <w:ind w:left="-88"/>
              <w:rPr>
                <w:rFonts w:ascii="Calibri" w:hAnsi="Calibri"/>
                <w:color w:val="000000"/>
                <w:sz w:val="16"/>
                <w:szCs w:val="16"/>
              </w:rPr>
            </w:pPr>
            <w:r w:rsidRPr="00126CC0">
              <w:rPr>
                <w:rFonts w:ascii="Calibri" w:hAnsi="Calibri"/>
                <w:color w:val="000000"/>
                <w:sz w:val="16"/>
                <w:szCs w:val="16"/>
              </w:rPr>
              <w:t>No</w:t>
            </w:r>
          </w:p>
        </w:tc>
        <w:tc>
          <w:tcPr>
            <w:tcW w:w="900"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108"/>
              <w:rPr>
                <w:rFonts w:ascii="Calibri" w:hAnsi="Calibri"/>
                <w:color w:val="000000"/>
                <w:sz w:val="16"/>
                <w:szCs w:val="16"/>
              </w:rPr>
            </w:pPr>
            <w:r>
              <w:rPr>
                <w:rFonts w:ascii="Calibri" w:hAnsi="Calibri"/>
                <w:color w:val="000000"/>
                <w:sz w:val="16"/>
                <w:szCs w:val="16"/>
              </w:rPr>
              <w:t>1/7/20-12/31/20</w:t>
            </w:r>
          </w:p>
        </w:tc>
        <w:tc>
          <w:tcPr>
            <w:tcW w:w="1170" w:type="dxa"/>
            <w:tcBorders>
              <w:top w:val="nil"/>
              <w:left w:val="nil"/>
              <w:bottom w:val="single" w:sz="4" w:space="0" w:color="auto"/>
              <w:right w:val="single" w:sz="4" w:space="0" w:color="auto"/>
            </w:tcBorders>
            <w:shd w:val="clear" w:color="auto" w:fill="auto"/>
            <w:hideMark/>
          </w:tcPr>
          <w:p w:rsidR="00AD17BC" w:rsidRPr="00E32C28" w:rsidRDefault="00AD17BC" w:rsidP="00D70B3D">
            <w:pPr>
              <w:suppressAutoHyphens w:val="0"/>
              <w:ind w:left="-65"/>
              <w:rPr>
                <w:rFonts w:ascii="Calibri" w:hAnsi="Calibri"/>
                <w:color w:val="000000"/>
                <w:sz w:val="16"/>
                <w:szCs w:val="16"/>
              </w:rPr>
            </w:pPr>
            <w:r>
              <w:rPr>
                <w:rFonts w:ascii="Calibri" w:hAnsi="Calibri"/>
                <w:color w:val="000000"/>
                <w:sz w:val="16"/>
                <w:szCs w:val="16"/>
              </w:rPr>
              <w:t>1.14 - 1.80</w:t>
            </w:r>
            <w:r>
              <w:rPr>
                <w:rFonts w:ascii="Calibri" w:hAnsi="Calibri"/>
                <w:color w:val="000000"/>
                <w:sz w:val="16"/>
                <w:szCs w:val="16"/>
              </w:rPr>
              <w:br/>
              <w:t>Avg.: 1.42</w:t>
            </w:r>
          </w:p>
        </w:tc>
        <w:tc>
          <w:tcPr>
            <w:tcW w:w="1203"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sidRPr="00E32C28">
              <w:rPr>
                <w:rFonts w:ascii="Calibri" w:hAnsi="Calibri"/>
                <w:color w:val="000000"/>
                <w:sz w:val="16"/>
                <w:szCs w:val="16"/>
              </w:rPr>
              <w:t>ppm</w:t>
            </w:r>
          </w:p>
        </w:tc>
        <w:tc>
          <w:tcPr>
            <w:tcW w:w="957"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N/A</w:t>
            </w:r>
          </w:p>
        </w:tc>
        <w:tc>
          <w:tcPr>
            <w:tcW w:w="990"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N/A</w:t>
            </w:r>
          </w:p>
        </w:tc>
        <w:tc>
          <w:tcPr>
            <w:tcW w:w="3780" w:type="dxa"/>
            <w:tcBorders>
              <w:top w:val="nil"/>
              <w:left w:val="nil"/>
              <w:bottom w:val="single" w:sz="4" w:space="0" w:color="auto"/>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Water additive used to control microbes</w:t>
            </w:r>
            <w:r>
              <w:rPr>
                <w:rFonts w:ascii="Calibri" w:hAnsi="Calibri"/>
                <w:color w:val="000000"/>
                <w:sz w:val="16"/>
                <w:szCs w:val="16"/>
              </w:rPr>
              <w:t>.</w:t>
            </w:r>
          </w:p>
        </w:tc>
      </w:tr>
      <w:tr w:rsidR="00AD17BC" w:rsidRPr="00126CC0" w:rsidTr="00D70B3D">
        <w:trPr>
          <w:trHeight w:val="439"/>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AD17BC" w:rsidRPr="00126CC0" w:rsidRDefault="00AD17BC" w:rsidP="00D70B3D">
            <w:pPr>
              <w:suppressAutoHyphens w:val="0"/>
              <w:rPr>
                <w:rFonts w:ascii="Calibri" w:hAnsi="Calibri"/>
                <w:b/>
                <w:bCs/>
                <w:color w:val="000000"/>
                <w:sz w:val="16"/>
                <w:szCs w:val="16"/>
              </w:rPr>
            </w:pPr>
          </w:p>
        </w:tc>
        <w:tc>
          <w:tcPr>
            <w:tcW w:w="1172" w:type="dxa"/>
            <w:tcBorders>
              <w:top w:val="nil"/>
              <w:left w:val="nil"/>
              <w:bottom w:val="nil"/>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Free Chlorine</w:t>
            </w:r>
          </w:p>
        </w:tc>
        <w:tc>
          <w:tcPr>
            <w:tcW w:w="990" w:type="dxa"/>
            <w:tcBorders>
              <w:top w:val="nil"/>
              <w:left w:val="nil"/>
              <w:bottom w:val="nil"/>
              <w:right w:val="single" w:sz="4" w:space="0" w:color="auto"/>
            </w:tcBorders>
            <w:shd w:val="clear" w:color="auto" w:fill="auto"/>
            <w:hideMark/>
          </w:tcPr>
          <w:p w:rsidR="00AD17BC" w:rsidRPr="00126CC0" w:rsidRDefault="00AD17BC" w:rsidP="00D70B3D">
            <w:pPr>
              <w:suppressAutoHyphens w:val="0"/>
              <w:ind w:left="-88"/>
              <w:rPr>
                <w:rFonts w:ascii="Calibri" w:hAnsi="Calibri"/>
                <w:color w:val="000000"/>
                <w:sz w:val="16"/>
                <w:szCs w:val="16"/>
              </w:rPr>
            </w:pPr>
            <w:r w:rsidRPr="00126CC0">
              <w:rPr>
                <w:rFonts w:ascii="Calibri" w:hAnsi="Calibri"/>
                <w:color w:val="000000"/>
                <w:sz w:val="16"/>
                <w:szCs w:val="16"/>
              </w:rPr>
              <w:t>No</w:t>
            </w:r>
          </w:p>
        </w:tc>
        <w:tc>
          <w:tcPr>
            <w:tcW w:w="900" w:type="dxa"/>
            <w:tcBorders>
              <w:top w:val="nil"/>
              <w:left w:val="nil"/>
              <w:bottom w:val="nil"/>
              <w:right w:val="single" w:sz="4" w:space="0" w:color="auto"/>
            </w:tcBorders>
            <w:shd w:val="clear" w:color="auto" w:fill="auto"/>
            <w:noWrap/>
            <w:hideMark/>
          </w:tcPr>
          <w:p w:rsidR="00AD17BC" w:rsidRPr="00E32C28" w:rsidRDefault="00AD17BC" w:rsidP="00D70B3D">
            <w:pPr>
              <w:suppressAutoHyphens w:val="0"/>
              <w:ind w:left="-108"/>
              <w:rPr>
                <w:rFonts w:ascii="Calibri" w:hAnsi="Calibri"/>
                <w:color w:val="000000"/>
                <w:sz w:val="16"/>
                <w:szCs w:val="16"/>
              </w:rPr>
            </w:pPr>
            <w:r>
              <w:rPr>
                <w:rFonts w:ascii="Calibri" w:hAnsi="Calibri"/>
                <w:color w:val="000000"/>
                <w:sz w:val="16"/>
                <w:szCs w:val="16"/>
              </w:rPr>
              <w:t>1/7/20-12/31/20</w:t>
            </w:r>
          </w:p>
        </w:tc>
        <w:tc>
          <w:tcPr>
            <w:tcW w:w="1170" w:type="dxa"/>
            <w:tcBorders>
              <w:top w:val="nil"/>
              <w:left w:val="nil"/>
              <w:bottom w:val="nil"/>
              <w:right w:val="single" w:sz="4" w:space="0" w:color="auto"/>
            </w:tcBorders>
            <w:shd w:val="clear" w:color="auto" w:fill="auto"/>
            <w:hideMark/>
          </w:tcPr>
          <w:p w:rsidR="00AD17BC" w:rsidRPr="00E32C28" w:rsidRDefault="00AD17BC" w:rsidP="00182EEC">
            <w:pPr>
              <w:suppressAutoHyphens w:val="0"/>
              <w:ind w:left="-65"/>
              <w:rPr>
                <w:rFonts w:ascii="Calibri" w:hAnsi="Calibri"/>
                <w:color w:val="000000"/>
                <w:sz w:val="16"/>
                <w:szCs w:val="16"/>
              </w:rPr>
            </w:pPr>
            <w:r>
              <w:rPr>
                <w:rFonts w:ascii="Calibri" w:hAnsi="Calibri"/>
                <w:color w:val="000000"/>
                <w:sz w:val="16"/>
                <w:szCs w:val="16"/>
              </w:rPr>
              <w:t>0.98 - 1.45</w:t>
            </w:r>
          </w:p>
          <w:p w:rsidR="00AD17BC" w:rsidRPr="00E32C28" w:rsidRDefault="00AD17BC" w:rsidP="00D70B3D">
            <w:pPr>
              <w:suppressAutoHyphens w:val="0"/>
              <w:ind w:left="-65"/>
              <w:rPr>
                <w:rFonts w:ascii="Calibri" w:hAnsi="Calibri"/>
                <w:color w:val="000000"/>
                <w:sz w:val="16"/>
                <w:szCs w:val="16"/>
              </w:rPr>
            </w:pPr>
            <w:r>
              <w:rPr>
                <w:rFonts w:ascii="Calibri" w:hAnsi="Calibri"/>
                <w:color w:val="000000"/>
                <w:sz w:val="16"/>
                <w:szCs w:val="16"/>
              </w:rPr>
              <w:t>Avg.: 1.17</w:t>
            </w:r>
          </w:p>
        </w:tc>
        <w:tc>
          <w:tcPr>
            <w:tcW w:w="1203" w:type="dxa"/>
            <w:tcBorders>
              <w:top w:val="nil"/>
              <w:left w:val="nil"/>
              <w:bottom w:val="nil"/>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sidRPr="00E32C28">
              <w:rPr>
                <w:rFonts w:ascii="Calibri" w:hAnsi="Calibri"/>
                <w:color w:val="000000"/>
                <w:sz w:val="16"/>
                <w:szCs w:val="16"/>
              </w:rPr>
              <w:t>ppm</w:t>
            </w:r>
          </w:p>
        </w:tc>
        <w:tc>
          <w:tcPr>
            <w:tcW w:w="957" w:type="dxa"/>
            <w:tcBorders>
              <w:top w:val="nil"/>
              <w:left w:val="nil"/>
              <w:bottom w:val="nil"/>
              <w:right w:val="single" w:sz="4" w:space="0" w:color="auto"/>
            </w:tcBorders>
            <w:shd w:val="clear" w:color="auto" w:fill="auto"/>
            <w:noWrap/>
            <w:hideMark/>
          </w:tcPr>
          <w:p w:rsidR="00AD17BC" w:rsidRPr="00E32C28" w:rsidRDefault="00AD17BC" w:rsidP="00D70B3D">
            <w:pPr>
              <w:suppressAutoHyphens w:val="0"/>
              <w:ind w:left="-87" w:right="-108"/>
              <w:rPr>
                <w:rFonts w:ascii="Calibri" w:hAnsi="Calibri"/>
                <w:color w:val="000000"/>
                <w:sz w:val="16"/>
                <w:szCs w:val="16"/>
              </w:rPr>
            </w:pPr>
            <w:r w:rsidRPr="00E32C28">
              <w:rPr>
                <w:rFonts w:ascii="Calibri" w:hAnsi="Calibri"/>
                <w:color w:val="000000"/>
                <w:sz w:val="16"/>
                <w:szCs w:val="16"/>
              </w:rPr>
              <w:t>(MRDLG) 4.0</w:t>
            </w:r>
          </w:p>
        </w:tc>
        <w:tc>
          <w:tcPr>
            <w:tcW w:w="990" w:type="dxa"/>
            <w:tcBorders>
              <w:top w:val="nil"/>
              <w:left w:val="nil"/>
              <w:bottom w:val="nil"/>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(MRDLG) 4.0</w:t>
            </w:r>
          </w:p>
        </w:tc>
        <w:tc>
          <w:tcPr>
            <w:tcW w:w="3780" w:type="dxa"/>
            <w:tcBorders>
              <w:top w:val="nil"/>
              <w:left w:val="nil"/>
              <w:bottom w:val="nil"/>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Water additive used to control microbes</w:t>
            </w:r>
            <w:r>
              <w:rPr>
                <w:rFonts w:ascii="Calibri" w:hAnsi="Calibri"/>
                <w:color w:val="000000"/>
                <w:sz w:val="16"/>
                <w:szCs w:val="16"/>
              </w:rPr>
              <w:t>.</w:t>
            </w:r>
          </w:p>
        </w:tc>
      </w:tr>
      <w:tr w:rsidR="00AD17BC" w:rsidRPr="00126CC0" w:rsidTr="00D70B3D">
        <w:trPr>
          <w:trHeight w:val="846"/>
        </w:trPr>
        <w:tc>
          <w:tcPr>
            <w:tcW w:w="448" w:type="dxa"/>
            <w:tcBorders>
              <w:top w:val="nil"/>
              <w:left w:val="single" w:sz="8" w:space="0" w:color="auto"/>
              <w:bottom w:val="single" w:sz="8" w:space="0" w:color="auto"/>
              <w:right w:val="single" w:sz="8" w:space="0" w:color="auto"/>
            </w:tcBorders>
            <w:shd w:val="clear" w:color="auto" w:fill="D9D9D9"/>
            <w:noWrap/>
            <w:textDirection w:val="btLr"/>
            <w:vAlign w:val="center"/>
            <w:hideMark/>
          </w:tcPr>
          <w:p w:rsidR="00AD17BC" w:rsidRPr="00126CC0" w:rsidRDefault="00AD17BC" w:rsidP="00D70B3D">
            <w:pPr>
              <w:suppressAutoHyphens w:val="0"/>
              <w:jc w:val="center"/>
              <w:rPr>
                <w:rFonts w:ascii="Calibri" w:hAnsi="Calibri"/>
                <w:b/>
                <w:bCs/>
                <w:color w:val="000000"/>
                <w:sz w:val="16"/>
                <w:szCs w:val="16"/>
              </w:rPr>
            </w:pPr>
            <w:r w:rsidRPr="00126CC0">
              <w:rPr>
                <w:rFonts w:ascii="Calibri" w:hAnsi="Calibri"/>
                <w:b/>
                <w:bCs/>
                <w:color w:val="000000"/>
                <w:sz w:val="16"/>
                <w:szCs w:val="16"/>
              </w:rPr>
              <w:t>Distribution</w:t>
            </w:r>
          </w:p>
        </w:tc>
        <w:tc>
          <w:tcPr>
            <w:tcW w:w="1172" w:type="dxa"/>
            <w:tcBorders>
              <w:top w:val="double" w:sz="6" w:space="0" w:color="auto"/>
              <w:left w:val="nil"/>
              <w:bottom w:val="single" w:sz="8" w:space="0" w:color="auto"/>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Free Chlorine</w:t>
            </w:r>
          </w:p>
        </w:tc>
        <w:tc>
          <w:tcPr>
            <w:tcW w:w="990" w:type="dxa"/>
            <w:tcBorders>
              <w:top w:val="double" w:sz="6" w:space="0" w:color="auto"/>
              <w:left w:val="nil"/>
              <w:bottom w:val="single" w:sz="8" w:space="0" w:color="auto"/>
              <w:right w:val="single" w:sz="4" w:space="0" w:color="auto"/>
            </w:tcBorders>
            <w:shd w:val="clear" w:color="auto" w:fill="auto"/>
            <w:hideMark/>
          </w:tcPr>
          <w:p w:rsidR="00AD17BC" w:rsidRPr="00126CC0" w:rsidRDefault="00AD17BC" w:rsidP="00D70B3D">
            <w:pPr>
              <w:suppressAutoHyphens w:val="0"/>
              <w:ind w:left="-88"/>
              <w:rPr>
                <w:rFonts w:ascii="Calibri" w:hAnsi="Calibri"/>
                <w:color w:val="000000"/>
                <w:sz w:val="16"/>
                <w:szCs w:val="16"/>
              </w:rPr>
            </w:pPr>
            <w:r w:rsidRPr="00126CC0">
              <w:rPr>
                <w:rFonts w:ascii="Calibri" w:hAnsi="Calibri"/>
                <w:color w:val="000000"/>
                <w:sz w:val="16"/>
                <w:szCs w:val="16"/>
              </w:rPr>
              <w:t>No</w:t>
            </w:r>
          </w:p>
        </w:tc>
        <w:tc>
          <w:tcPr>
            <w:tcW w:w="900" w:type="dxa"/>
            <w:tcBorders>
              <w:top w:val="double" w:sz="6" w:space="0" w:color="auto"/>
              <w:left w:val="nil"/>
              <w:bottom w:val="single" w:sz="8" w:space="0" w:color="auto"/>
              <w:right w:val="single" w:sz="4" w:space="0" w:color="auto"/>
            </w:tcBorders>
            <w:shd w:val="clear" w:color="auto" w:fill="auto"/>
            <w:noWrap/>
            <w:hideMark/>
          </w:tcPr>
          <w:p w:rsidR="00AD17BC" w:rsidRPr="00E32C28" w:rsidRDefault="00AD17BC" w:rsidP="00D70B3D">
            <w:pPr>
              <w:suppressAutoHyphens w:val="0"/>
              <w:ind w:left="-108"/>
              <w:rPr>
                <w:rFonts w:ascii="Calibri" w:hAnsi="Calibri"/>
                <w:color w:val="000000"/>
                <w:sz w:val="16"/>
                <w:szCs w:val="16"/>
              </w:rPr>
            </w:pPr>
            <w:r>
              <w:rPr>
                <w:rFonts w:ascii="Calibri" w:hAnsi="Calibri"/>
                <w:color w:val="000000"/>
                <w:sz w:val="16"/>
                <w:szCs w:val="16"/>
              </w:rPr>
              <w:t>1/8/20-12/31/20</w:t>
            </w:r>
          </w:p>
        </w:tc>
        <w:tc>
          <w:tcPr>
            <w:tcW w:w="1170" w:type="dxa"/>
            <w:tcBorders>
              <w:top w:val="double" w:sz="6" w:space="0" w:color="auto"/>
              <w:left w:val="nil"/>
              <w:bottom w:val="single" w:sz="8" w:space="0" w:color="auto"/>
              <w:right w:val="single" w:sz="4" w:space="0" w:color="auto"/>
            </w:tcBorders>
            <w:shd w:val="clear" w:color="auto" w:fill="auto"/>
            <w:hideMark/>
          </w:tcPr>
          <w:p w:rsidR="00AD17BC" w:rsidRPr="00E32C28" w:rsidRDefault="00AD17BC" w:rsidP="000D26D9">
            <w:pPr>
              <w:suppressAutoHyphens w:val="0"/>
              <w:ind w:left="-65"/>
              <w:rPr>
                <w:rFonts w:ascii="Calibri" w:hAnsi="Calibri"/>
                <w:color w:val="000000"/>
                <w:sz w:val="16"/>
                <w:szCs w:val="16"/>
              </w:rPr>
            </w:pPr>
            <w:r>
              <w:rPr>
                <w:rFonts w:ascii="Calibri" w:hAnsi="Calibri"/>
                <w:color w:val="000000"/>
                <w:sz w:val="16"/>
                <w:szCs w:val="16"/>
              </w:rPr>
              <w:t>0.2-1.49</w:t>
            </w:r>
            <w:r>
              <w:rPr>
                <w:rFonts w:ascii="Calibri" w:hAnsi="Calibri"/>
                <w:color w:val="000000"/>
                <w:sz w:val="16"/>
                <w:szCs w:val="16"/>
              </w:rPr>
              <w:br/>
              <w:t>Avg.: 0.91</w:t>
            </w:r>
          </w:p>
        </w:tc>
        <w:tc>
          <w:tcPr>
            <w:tcW w:w="1203" w:type="dxa"/>
            <w:tcBorders>
              <w:top w:val="double" w:sz="6" w:space="0" w:color="auto"/>
              <w:left w:val="nil"/>
              <w:bottom w:val="single" w:sz="8" w:space="0" w:color="auto"/>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sidRPr="00E32C28">
              <w:rPr>
                <w:rFonts w:ascii="Calibri" w:hAnsi="Calibri"/>
                <w:color w:val="000000"/>
                <w:sz w:val="16"/>
                <w:szCs w:val="16"/>
              </w:rPr>
              <w:t>ppm</w:t>
            </w:r>
          </w:p>
        </w:tc>
        <w:tc>
          <w:tcPr>
            <w:tcW w:w="957" w:type="dxa"/>
            <w:tcBorders>
              <w:top w:val="double" w:sz="6" w:space="0" w:color="auto"/>
              <w:left w:val="nil"/>
              <w:bottom w:val="single" w:sz="8" w:space="0" w:color="auto"/>
              <w:right w:val="single" w:sz="4" w:space="0" w:color="auto"/>
            </w:tcBorders>
            <w:shd w:val="clear" w:color="auto" w:fill="auto"/>
            <w:noWrap/>
            <w:hideMark/>
          </w:tcPr>
          <w:p w:rsidR="00AD17BC" w:rsidRPr="00E32C28" w:rsidRDefault="00AD17BC" w:rsidP="00D70B3D">
            <w:pPr>
              <w:suppressAutoHyphens w:val="0"/>
              <w:ind w:left="-87" w:right="-108"/>
              <w:rPr>
                <w:rFonts w:ascii="Calibri" w:hAnsi="Calibri"/>
                <w:color w:val="000000"/>
                <w:sz w:val="16"/>
                <w:szCs w:val="16"/>
              </w:rPr>
            </w:pPr>
            <w:r w:rsidRPr="00E32C28">
              <w:rPr>
                <w:rFonts w:ascii="Calibri" w:hAnsi="Calibri"/>
                <w:color w:val="000000"/>
                <w:sz w:val="16"/>
                <w:szCs w:val="16"/>
              </w:rPr>
              <w:t>(MRDLG) 4.0</w:t>
            </w:r>
          </w:p>
        </w:tc>
        <w:tc>
          <w:tcPr>
            <w:tcW w:w="990" w:type="dxa"/>
            <w:tcBorders>
              <w:top w:val="double" w:sz="6" w:space="0" w:color="auto"/>
              <w:left w:val="nil"/>
              <w:bottom w:val="single" w:sz="8" w:space="0" w:color="auto"/>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(MRDLG) 4.0</w:t>
            </w:r>
          </w:p>
        </w:tc>
        <w:tc>
          <w:tcPr>
            <w:tcW w:w="3780" w:type="dxa"/>
            <w:tcBorders>
              <w:top w:val="double" w:sz="6" w:space="0" w:color="auto"/>
              <w:left w:val="nil"/>
              <w:bottom w:val="single" w:sz="8" w:space="0" w:color="auto"/>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Water additive used to control microbes</w:t>
            </w:r>
            <w:r>
              <w:rPr>
                <w:rFonts w:ascii="Calibri" w:hAnsi="Calibri"/>
                <w:color w:val="000000"/>
                <w:sz w:val="16"/>
                <w:szCs w:val="16"/>
              </w:rPr>
              <w:t>.</w:t>
            </w:r>
          </w:p>
        </w:tc>
      </w:tr>
      <w:tr w:rsidR="00327424" w:rsidRPr="00126CC0" w:rsidTr="00D70B3D">
        <w:trPr>
          <w:trHeight w:val="214"/>
        </w:trPr>
        <w:tc>
          <w:tcPr>
            <w:tcW w:w="11610" w:type="dxa"/>
            <w:gridSpan w:val="9"/>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327424" w:rsidRPr="00E32C28" w:rsidRDefault="00AA451F" w:rsidP="00D70B3D">
            <w:pPr>
              <w:suppressAutoHyphens w:val="0"/>
              <w:ind w:left="-16" w:right="-108"/>
              <w:jc w:val="center"/>
              <w:rPr>
                <w:rFonts w:ascii="Calibri" w:hAnsi="Calibri"/>
                <w:b/>
                <w:color w:val="000000"/>
                <w:sz w:val="16"/>
                <w:szCs w:val="16"/>
              </w:rPr>
            </w:pPr>
            <w:r>
              <w:rPr>
                <w:rFonts w:ascii="Calibri" w:hAnsi="Calibri"/>
                <w:b/>
                <w:color w:val="000000"/>
                <w:sz w:val="16"/>
                <w:szCs w:val="16"/>
              </w:rPr>
              <w:t>20</w:t>
            </w:r>
            <w:r w:rsidR="00E62E20">
              <w:rPr>
                <w:rFonts w:ascii="Calibri" w:hAnsi="Calibri"/>
                <w:b/>
                <w:color w:val="000000"/>
                <w:sz w:val="16"/>
                <w:szCs w:val="16"/>
              </w:rPr>
              <w:t>20</w:t>
            </w:r>
            <w:r w:rsidR="00327424" w:rsidRPr="00E32C28">
              <w:rPr>
                <w:rFonts w:ascii="Calibri" w:hAnsi="Calibri"/>
                <w:b/>
                <w:color w:val="000000"/>
                <w:sz w:val="16"/>
                <w:szCs w:val="16"/>
              </w:rPr>
              <w:t xml:space="preserve"> Table of Detected Contaminates - Disinfection Byproducts</w:t>
            </w:r>
          </w:p>
        </w:tc>
      </w:tr>
      <w:tr w:rsidR="00AD17BC" w:rsidRPr="00126CC0" w:rsidTr="00D70B3D">
        <w:trPr>
          <w:trHeight w:val="615"/>
        </w:trPr>
        <w:tc>
          <w:tcPr>
            <w:tcW w:w="448" w:type="dxa"/>
            <w:vMerge w:val="restart"/>
            <w:tcBorders>
              <w:top w:val="nil"/>
              <w:left w:val="single" w:sz="8" w:space="0" w:color="auto"/>
              <w:bottom w:val="single" w:sz="8" w:space="0" w:color="auto"/>
              <w:right w:val="single" w:sz="8" w:space="0" w:color="auto"/>
            </w:tcBorders>
            <w:shd w:val="clear" w:color="auto" w:fill="D9D9D9"/>
            <w:noWrap/>
            <w:textDirection w:val="btLr"/>
            <w:vAlign w:val="center"/>
            <w:hideMark/>
          </w:tcPr>
          <w:p w:rsidR="00AD17BC" w:rsidRPr="00126CC0" w:rsidRDefault="00AD17BC" w:rsidP="00D70B3D">
            <w:pPr>
              <w:suppressAutoHyphens w:val="0"/>
              <w:jc w:val="center"/>
              <w:rPr>
                <w:rFonts w:ascii="Calibri" w:hAnsi="Calibri"/>
                <w:b/>
                <w:bCs/>
                <w:color w:val="000000"/>
                <w:sz w:val="16"/>
                <w:szCs w:val="16"/>
              </w:rPr>
            </w:pPr>
            <w:r w:rsidRPr="00126CC0">
              <w:rPr>
                <w:rFonts w:ascii="Calibri" w:hAnsi="Calibri"/>
                <w:b/>
                <w:bCs/>
                <w:color w:val="000000"/>
                <w:sz w:val="16"/>
                <w:szCs w:val="16"/>
              </w:rPr>
              <w:t>Distribution</w:t>
            </w:r>
          </w:p>
        </w:tc>
        <w:tc>
          <w:tcPr>
            <w:tcW w:w="1172" w:type="dxa"/>
            <w:tcBorders>
              <w:top w:val="nil"/>
              <w:left w:val="nil"/>
              <w:bottom w:val="single" w:sz="4" w:space="0" w:color="auto"/>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TTMH</w:t>
            </w:r>
            <w:r w:rsidRPr="00126CC0">
              <w:rPr>
                <w:rFonts w:ascii="Calibri" w:hAnsi="Calibri"/>
                <w:color w:val="000000"/>
                <w:sz w:val="16"/>
                <w:szCs w:val="16"/>
                <w:vertAlign w:val="superscript"/>
              </w:rPr>
              <w:t>(4)</w:t>
            </w:r>
          </w:p>
        </w:tc>
        <w:tc>
          <w:tcPr>
            <w:tcW w:w="990" w:type="dxa"/>
            <w:tcBorders>
              <w:top w:val="nil"/>
              <w:left w:val="nil"/>
              <w:bottom w:val="single" w:sz="4" w:space="0" w:color="auto"/>
              <w:right w:val="single" w:sz="4" w:space="0" w:color="auto"/>
            </w:tcBorders>
            <w:shd w:val="clear" w:color="auto" w:fill="auto"/>
            <w:hideMark/>
          </w:tcPr>
          <w:p w:rsidR="00AD17BC" w:rsidRPr="00126CC0" w:rsidRDefault="00AD17BC" w:rsidP="00D70B3D">
            <w:pPr>
              <w:suppressAutoHyphens w:val="0"/>
              <w:ind w:left="-88"/>
              <w:rPr>
                <w:rFonts w:ascii="Calibri" w:hAnsi="Calibri"/>
                <w:color w:val="000000"/>
                <w:sz w:val="16"/>
                <w:szCs w:val="16"/>
              </w:rPr>
            </w:pPr>
            <w:r w:rsidRPr="00126CC0">
              <w:rPr>
                <w:rFonts w:ascii="Calibri" w:hAnsi="Calibri"/>
                <w:color w:val="000000"/>
                <w:sz w:val="16"/>
                <w:szCs w:val="16"/>
              </w:rPr>
              <w:t>No</w:t>
            </w:r>
          </w:p>
        </w:tc>
        <w:tc>
          <w:tcPr>
            <w:tcW w:w="900"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108"/>
              <w:rPr>
                <w:rFonts w:ascii="Calibri" w:hAnsi="Calibri"/>
                <w:color w:val="000000"/>
                <w:sz w:val="16"/>
                <w:szCs w:val="16"/>
              </w:rPr>
            </w:pPr>
            <w:r>
              <w:rPr>
                <w:rFonts w:ascii="Calibri" w:hAnsi="Calibri"/>
                <w:color w:val="000000"/>
                <w:sz w:val="16"/>
                <w:szCs w:val="16"/>
              </w:rPr>
              <w:t>2/12/20-11/11/20</w:t>
            </w:r>
          </w:p>
        </w:tc>
        <w:tc>
          <w:tcPr>
            <w:tcW w:w="1170" w:type="dxa"/>
            <w:tcBorders>
              <w:top w:val="nil"/>
              <w:left w:val="nil"/>
              <w:bottom w:val="single" w:sz="4" w:space="0" w:color="auto"/>
              <w:right w:val="single" w:sz="4" w:space="0" w:color="auto"/>
            </w:tcBorders>
            <w:shd w:val="clear" w:color="auto" w:fill="auto"/>
            <w:hideMark/>
          </w:tcPr>
          <w:p w:rsidR="00AD17BC" w:rsidRPr="00E32C28" w:rsidRDefault="00AD17BC" w:rsidP="00D70B3D">
            <w:pPr>
              <w:suppressAutoHyphens w:val="0"/>
              <w:ind w:left="-65"/>
              <w:rPr>
                <w:rFonts w:ascii="Calibri" w:hAnsi="Calibri"/>
                <w:color w:val="000000"/>
                <w:sz w:val="16"/>
                <w:szCs w:val="16"/>
              </w:rPr>
            </w:pPr>
            <w:r>
              <w:rPr>
                <w:rFonts w:ascii="Calibri" w:hAnsi="Calibri"/>
                <w:color w:val="000000"/>
                <w:sz w:val="16"/>
                <w:szCs w:val="16"/>
              </w:rPr>
              <w:t>12 - 54.2</w:t>
            </w:r>
            <w:r>
              <w:rPr>
                <w:rFonts w:ascii="Calibri" w:hAnsi="Calibri"/>
                <w:color w:val="000000"/>
                <w:sz w:val="16"/>
                <w:szCs w:val="16"/>
              </w:rPr>
              <w:br/>
              <w:t>RAA= 33.3</w:t>
            </w:r>
          </w:p>
        </w:tc>
        <w:tc>
          <w:tcPr>
            <w:tcW w:w="1203"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sidRPr="00E32C28">
              <w:rPr>
                <w:rFonts w:ascii="Calibri" w:hAnsi="Calibri"/>
                <w:color w:val="000000"/>
                <w:sz w:val="16"/>
                <w:szCs w:val="16"/>
              </w:rPr>
              <w:t>ppb</w:t>
            </w:r>
          </w:p>
        </w:tc>
        <w:tc>
          <w:tcPr>
            <w:tcW w:w="957"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N/A</w:t>
            </w:r>
          </w:p>
        </w:tc>
        <w:tc>
          <w:tcPr>
            <w:tcW w:w="990" w:type="dxa"/>
            <w:tcBorders>
              <w:top w:val="nil"/>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 xml:space="preserve"> 80</w:t>
            </w:r>
          </w:p>
        </w:tc>
        <w:tc>
          <w:tcPr>
            <w:tcW w:w="3780" w:type="dxa"/>
            <w:tcBorders>
              <w:top w:val="nil"/>
              <w:left w:val="nil"/>
              <w:bottom w:val="single" w:sz="4" w:space="0" w:color="auto"/>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By-product of drinking water chlorination needed to kill harmful microorganisms. TTHM's are formed when source water contains large amounts of organic matter.</w:t>
            </w:r>
          </w:p>
        </w:tc>
      </w:tr>
      <w:tr w:rsidR="00AD17BC" w:rsidRPr="00126CC0" w:rsidTr="00D70B3D">
        <w:trPr>
          <w:trHeight w:val="385"/>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AD17BC" w:rsidRPr="00126CC0" w:rsidRDefault="00AD17BC" w:rsidP="00D70B3D">
            <w:pPr>
              <w:suppressAutoHyphens w:val="0"/>
              <w:rPr>
                <w:rFonts w:ascii="Calibri" w:hAnsi="Calibri"/>
                <w:b/>
                <w:bCs/>
                <w:color w:val="000000"/>
                <w:sz w:val="16"/>
                <w:szCs w:val="16"/>
              </w:rPr>
            </w:pPr>
          </w:p>
        </w:tc>
        <w:tc>
          <w:tcPr>
            <w:tcW w:w="1172" w:type="dxa"/>
            <w:tcBorders>
              <w:top w:val="nil"/>
              <w:left w:val="nil"/>
              <w:bottom w:val="nil"/>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HAA</w:t>
            </w:r>
          </w:p>
        </w:tc>
        <w:tc>
          <w:tcPr>
            <w:tcW w:w="990" w:type="dxa"/>
            <w:tcBorders>
              <w:top w:val="nil"/>
              <w:left w:val="nil"/>
              <w:bottom w:val="nil"/>
              <w:right w:val="single" w:sz="4" w:space="0" w:color="auto"/>
            </w:tcBorders>
            <w:shd w:val="clear" w:color="auto" w:fill="auto"/>
            <w:hideMark/>
          </w:tcPr>
          <w:p w:rsidR="00AD17BC" w:rsidRPr="00126CC0" w:rsidRDefault="00AD17BC" w:rsidP="00D70B3D">
            <w:pPr>
              <w:suppressAutoHyphens w:val="0"/>
              <w:ind w:left="-88"/>
              <w:rPr>
                <w:rFonts w:ascii="Calibri" w:hAnsi="Calibri"/>
                <w:color w:val="000000"/>
                <w:sz w:val="16"/>
                <w:szCs w:val="16"/>
              </w:rPr>
            </w:pPr>
            <w:r w:rsidRPr="00126CC0">
              <w:rPr>
                <w:rFonts w:ascii="Calibri" w:hAnsi="Calibri"/>
                <w:color w:val="000000"/>
                <w:sz w:val="16"/>
                <w:szCs w:val="16"/>
              </w:rPr>
              <w:t>No</w:t>
            </w:r>
          </w:p>
        </w:tc>
        <w:tc>
          <w:tcPr>
            <w:tcW w:w="900" w:type="dxa"/>
            <w:tcBorders>
              <w:top w:val="nil"/>
              <w:left w:val="nil"/>
              <w:bottom w:val="nil"/>
              <w:right w:val="single" w:sz="4" w:space="0" w:color="auto"/>
            </w:tcBorders>
            <w:shd w:val="clear" w:color="auto" w:fill="auto"/>
            <w:noWrap/>
            <w:hideMark/>
          </w:tcPr>
          <w:p w:rsidR="00AD17BC" w:rsidRPr="00E32C28" w:rsidRDefault="00AD17BC" w:rsidP="00182EEC">
            <w:pPr>
              <w:suppressAutoHyphens w:val="0"/>
              <w:ind w:left="-108"/>
              <w:rPr>
                <w:rFonts w:ascii="Calibri" w:hAnsi="Calibri"/>
                <w:color w:val="000000"/>
                <w:sz w:val="16"/>
                <w:szCs w:val="16"/>
              </w:rPr>
            </w:pPr>
            <w:r>
              <w:rPr>
                <w:rFonts w:ascii="Calibri" w:hAnsi="Calibri"/>
                <w:color w:val="000000"/>
                <w:sz w:val="16"/>
                <w:szCs w:val="16"/>
              </w:rPr>
              <w:t>2/12/20-11/11/20</w:t>
            </w:r>
          </w:p>
          <w:p w:rsidR="00AD17BC" w:rsidRPr="00E32C28" w:rsidRDefault="00AD17BC" w:rsidP="00D70B3D">
            <w:pPr>
              <w:suppressAutoHyphens w:val="0"/>
              <w:rPr>
                <w:rFonts w:ascii="Calibri" w:hAnsi="Calibri"/>
                <w:color w:val="000000"/>
                <w:sz w:val="16"/>
                <w:szCs w:val="16"/>
              </w:rPr>
            </w:pPr>
          </w:p>
        </w:tc>
        <w:tc>
          <w:tcPr>
            <w:tcW w:w="1170" w:type="dxa"/>
            <w:tcBorders>
              <w:top w:val="nil"/>
              <w:left w:val="nil"/>
              <w:bottom w:val="nil"/>
              <w:right w:val="single" w:sz="4" w:space="0" w:color="auto"/>
            </w:tcBorders>
            <w:shd w:val="clear" w:color="auto" w:fill="auto"/>
            <w:hideMark/>
          </w:tcPr>
          <w:p w:rsidR="00AD17BC" w:rsidRPr="00E32C28" w:rsidRDefault="00AD17BC" w:rsidP="00182EEC">
            <w:pPr>
              <w:suppressAutoHyphens w:val="0"/>
              <w:ind w:left="-65"/>
              <w:rPr>
                <w:rFonts w:ascii="Calibri" w:hAnsi="Calibri"/>
                <w:color w:val="000000"/>
                <w:sz w:val="16"/>
                <w:szCs w:val="16"/>
              </w:rPr>
            </w:pPr>
            <w:r>
              <w:rPr>
                <w:rFonts w:ascii="Calibri" w:hAnsi="Calibri"/>
                <w:color w:val="000000"/>
                <w:sz w:val="16"/>
                <w:szCs w:val="16"/>
              </w:rPr>
              <w:t>1-32</w:t>
            </w:r>
          </w:p>
          <w:p w:rsidR="00AD17BC" w:rsidRPr="00E32C28" w:rsidRDefault="00AD17BC">
            <w:pPr>
              <w:suppressAutoHyphens w:val="0"/>
              <w:ind w:left="-65"/>
              <w:rPr>
                <w:rFonts w:ascii="Calibri" w:hAnsi="Calibri"/>
                <w:color w:val="000000"/>
                <w:sz w:val="16"/>
                <w:szCs w:val="16"/>
              </w:rPr>
            </w:pPr>
            <w:r>
              <w:rPr>
                <w:rFonts w:ascii="Calibri" w:hAnsi="Calibri"/>
                <w:color w:val="000000"/>
                <w:sz w:val="16"/>
                <w:szCs w:val="16"/>
              </w:rPr>
              <w:t>RAA= 21.1</w:t>
            </w:r>
          </w:p>
        </w:tc>
        <w:tc>
          <w:tcPr>
            <w:tcW w:w="1203" w:type="dxa"/>
            <w:tcBorders>
              <w:top w:val="nil"/>
              <w:left w:val="nil"/>
              <w:bottom w:val="nil"/>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sidRPr="00E32C28">
              <w:rPr>
                <w:rFonts w:ascii="Calibri" w:hAnsi="Calibri"/>
                <w:color w:val="000000"/>
                <w:sz w:val="16"/>
                <w:szCs w:val="16"/>
              </w:rPr>
              <w:t>ppb</w:t>
            </w:r>
          </w:p>
        </w:tc>
        <w:tc>
          <w:tcPr>
            <w:tcW w:w="957" w:type="dxa"/>
            <w:tcBorders>
              <w:top w:val="nil"/>
              <w:left w:val="nil"/>
              <w:bottom w:val="nil"/>
              <w:right w:val="single" w:sz="4" w:space="0" w:color="auto"/>
            </w:tcBorders>
            <w:shd w:val="clear" w:color="auto" w:fill="auto"/>
            <w:noWrap/>
            <w:hideMark/>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N/A</w:t>
            </w:r>
          </w:p>
        </w:tc>
        <w:tc>
          <w:tcPr>
            <w:tcW w:w="990" w:type="dxa"/>
            <w:tcBorders>
              <w:top w:val="nil"/>
              <w:left w:val="nil"/>
              <w:bottom w:val="nil"/>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60</w:t>
            </w:r>
          </w:p>
        </w:tc>
        <w:tc>
          <w:tcPr>
            <w:tcW w:w="3780" w:type="dxa"/>
            <w:tcBorders>
              <w:top w:val="nil"/>
              <w:left w:val="nil"/>
              <w:bottom w:val="nil"/>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By-product of drinking water disinfection needed to kill harmful microorganisms</w:t>
            </w:r>
            <w:r>
              <w:rPr>
                <w:rFonts w:ascii="Calibri" w:hAnsi="Calibri"/>
                <w:color w:val="000000"/>
                <w:sz w:val="16"/>
                <w:szCs w:val="16"/>
              </w:rPr>
              <w:t>.</w:t>
            </w:r>
          </w:p>
        </w:tc>
      </w:tr>
      <w:tr w:rsidR="00AD17BC" w:rsidRPr="00126CC0" w:rsidTr="00D70B3D">
        <w:trPr>
          <w:trHeight w:val="396"/>
        </w:trPr>
        <w:tc>
          <w:tcPr>
            <w:tcW w:w="448" w:type="dxa"/>
            <w:vMerge w:val="restart"/>
            <w:tcBorders>
              <w:top w:val="nil"/>
              <w:left w:val="single" w:sz="8" w:space="0" w:color="auto"/>
              <w:bottom w:val="single" w:sz="8" w:space="0" w:color="auto"/>
              <w:right w:val="single" w:sz="8" w:space="0" w:color="auto"/>
            </w:tcBorders>
            <w:shd w:val="clear" w:color="auto" w:fill="D9D9D9"/>
            <w:noWrap/>
            <w:textDirection w:val="btLr"/>
            <w:vAlign w:val="center"/>
            <w:hideMark/>
          </w:tcPr>
          <w:p w:rsidR="00AD17BC" w:rsidRPr="00126CC0" w:rsidRDefault="00AD17BC" w:rsidP="00D70B3D">
            <w:pPr>
              <w:suppressAutoHyphens w:val="0"/>
              <w:jc w:val="center"/>
              <w:rPr>
                <w:rFonts w:ascii="Calibri" w:hAnsi="Calibri"/>
                <w:b/>
                <w:bCs/>
                <w:color w:val="000000"/>
                <w:sz w:val="16"/>
                <w:szCs w:val="16"/>
              </w:rPr>
            </w:pPr>
            <w:r w:rsidRPr="00126CC0">
              <w:rPr>
                <w:rFonts w:ascii="Calibri" w:hAnsi="Calibri"/>
                <w:b/>
                <w:bCs/>
                <w:color w:val="000000"/>
                <w:sz w:val="16"/>
                <w:szCs w:val="16"/>
              </w:rPr>
              <w:t>Entry Point</w:t>
            </w:r>
          </w:p>
        </w:tc>
        <w:tc>
          <w:tcPr>
            <w:tcW w:w="1172" w:type="dxa"/>
            <w:tcBorders>
              <w:top w:val="double" w:sz="6" w:space="0" w:color="auto"/>
              <w:left w:val="nil"/>
              <w:bottom w:val="single" w:sz="4" w:space="0" w:color="auto"/>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TOC</w:t>
            </w:r>
          </w:p>
        </w:tc>
        <w:tc>
          <w:tcPr>
            <w:tcW w:w="990" w:type="dxa"/>
            <w:tcBorders>
              <w:top w:val="double" w:sz="6" w:space="0" w:color="auto"/>
              <w:left w:val="nil"/>
              <w:bottom w:val="single" w:sz="4" w:space="0" w:color="auto"/>
              <w:right w:val="single" w:sz="4" w:space="0" w:color="auto"/>
            </w:tcBorders>
            <w:shd w:val="clear" w:color="auto" w:fill="auto"/>
            <w:hideMark/>
          </w:tcPr>
          <w:p w:rsidR="00AD17BC" w:rsidRPr="00126CC0" w:rsidRDefault="00AD17BC" w:rsidP="00D70B3D">
            <w:pPr>
              <w:suppressAutoHyphens w:val="0"/>
              <w:ind w:left="-88"/>
              <w:rPr>
                <w:rFonts w:ascii="Calibri" w:hAnsi="Calibri"/>
                <w:color w:val="000000"/>
                <w:sz w:val="16"/>
                <w:szCs w:val="16"/>
              </w:rPr>
            </w:pPr>
            <w:r w:rsidRPr="00126CC0">
              <w:rPr>
                <w:rFonts w:ascii="Calibri" w:hAnsi="Calibri"/>
                <w:color w:val="000000"/>
                <w:sz w:val="16"/>
                <w:szCs w:val="16"/>
              </w:rPr>
              <w:t>No</w:t>
            </w:r>
          </w:p>
        </w:tc>
        <w:tc>
          <w:tcPr>
            <w:tcW w:w="900" w:type="dxa"/>
            <w:tcBorders>
              <w:top w:val="double" w:sz="6" w:space="0" w:color="auto"/>
              <w:left w:val="nil"/>
              <w:bottom w:val="single" w:sz="4" w:space="0" w:color="auto"/>
              <w:right w:val="single" w:sz="4" w:space="0" w:color="auto"/>
            </w:tcBorders>
            <w:shd w:val="clear" w:color="auto" w:fill="auto"/>
            <w:noWrap/>
          </w:tcPr>
          <w:p w:rsidR="00AD17BC" w:rsidRPr="00E32C28" w:rsidRDefault="00AD17BC" w:rsidP="00D70B3D">
            <w:pPr>
              <w:suppressAutoHyphens w:val="0"/>
              <w:ind w:left="-108"/>
              <w:rPr>
                <w:rFonts w:ascii="Calibri" w:hAnsi="Calibri"/>
                <w:color w:val="000000"/>
                <w:sz w:val="16"/>
                <w:szCs w:val="16"/>
              </w:rPr>
            </w:pPr>
            <w:r>
              <w:rPr>
                <w:rFonts w:ascii="Calibri" w:hAnsi="Calibri"/>
                <w:color w:val="000000"/>
                <w:sz w:val="16"/>
                <w:szCs w:val="16"/>
              </w:rPr>
              <w:t>1/14/20-12/8/20</w:t>
            </w:r>
          </w:p>
        </w:tc>
        <w:tc>
          <w:tcPr>
            <w:tcW w:w="1170" w:type="dxa"/>
            <w:tcBorders>
              <w:top w:val="double" w:sz="6" w:space="0" w:color="auto"/>
              <w:left w:val="nil"/>
              <w:bottom w:val="single" w:sz="4" w:space="0" w:color="auto"/>
              <w:right w:val="single" w:sz="4" w:space="0" w:color="auto"/>
            </w:tcBorders>
            <w:shd w:val="clear" w:color="auto" w:fill="auto"/>
          </w:tcPr>
          <w:p w:rsidR="00AD17BC" w:rsidRPr="00E32C28" w:rsidRDefault="00AD17BC" w:rsidP="00182EEC">
            <w:pPr>
              <w:suppressAutoHyphens w:val="0"/>
              <w:ind w:left="-65"/>
              <w:rPr>
                <w:rFonts w:ascii="Calibri" w:hAnsi="Calibri"/>
                <w:color w:val="000000"/>
                <w:sz w:val="16"/>
                <w:szCs w:val="16"/>
              </w:rPr>
            </w:pPr>
            <w:r>
              <w:rPr>
                <w:rFonts w:ascii="Calibri" w:hAnsi="Calibri"/>
                <w:color w:val="000000"/>
                <w:sz w:val="16"/>
                <w:szCs w:val="16"/>
              </w:rPr>
              <w:t>1.4 - 2.5</w:t>
            </w:r>
          </w:p>
          <w:p w:rsidR="00AD17BC" w:rsidRPr="00E32C28" w:rsidRDefault="00AD17BC">
            <w:pPr>
              <w:suppressAutoHyphens w:val="0"/>
              <w:ind w:left="-65"/>
              <w:rPr>
                <w:rFonts w:ascii="Calibri" w:hAnsi="Calibri"/>
                <w:color w:val="000000"/>
                <w:sz w:val="16"/>
                <w:szCs w:val="16"/>
              </w:rPr>
            </w:pPr>
            <w:r>
              <w:rPr>
                <w:rFonts w:ascii="Calibri" w:hAnsi="Calibri"/>
                <w:color w:val="000000"/>
                <w:sz w:val="16"/>
                <w:szCs w:val="16"/>
              </w:rPr>
              <w:t>Avg.: 1.93</w:t>
            </w:r>
          </w:p>
        </w:tc>
        <w:tc>
          <w:tcPr>
            <w:tcW w:w="1203" w:type="dxa"/>
            <w:tcBorders>
              <w:top w:val="double" w:sz="6" w:space="0" w:color="auto"/>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sidRPr="00E32C28">
              <w:rPr>
                <w:rFonts w:ascii="Calibri" w:hAnsi="Calibri"/>
                <w:color w:val="000000"/>
                <w:sz w:val="16"/>
                <w:szCs w:val="16"/>
              </w:rPr>
              <w:t>ppm</w:t>
            </w:r>
          </w:p>
        </w:tc>
        <w:tc>
          <w:tcPr>
            <w:tcW w:w="957" w:type="dxa"/>
            <w:tcBorders>
              <w:top w:val="double" w:sz="6" w:space="0" w:color="auto"/>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N/A</w:t>
            </w:r>
          </w:p>
        </w:tc>
        <w:tc>
          <w:tcPr>
            <w:tcW w:w="990" w:type="dxa"/>
            <w:tcBorders>
              <w:top w:val="double" w:sz="6" w:space="0" w:color="auto"/>
              <w:left w:val="nil"/>
              <w:bottom w:val="single" w:sz="4" w:space="0" w:color="auto"/>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TT &lt; 2.0</w:t>
            </w:r>
          </w:p>
        </w:tc>
        <w:tc>
          <w:tcPr>
            <w:tcW w:w="3780" w:type="dxa"/>
            <w:tcBorders>
              <w:top w:val="double" w:sz="6" w:space="0" w:color="auto"/>
              <w:left w:val="nil"/>
              <w:bottom w:val="single" w:sz="4" w:space="0" w:color="auto"/>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Precursors to by-products of drinking water chlorination</w:t>
            </w:r>
            <w:r>
              <w:rPr>
                <w:rFonts w:ascii="Calibri" w:hAnsi="Calibri"/>
                <w:color w:val="000000"/>
                <w:sz w:val="16"/>
                <w:szCs w:val="16"/>
              </w:rPr>
              <w:t>.</w:t>
            </w:r>
          </w:p>
        </w:tc>
      </w:tr>
      <w:tr w:rsidR="00AD17BC" w:rsidRPr="00126CC0" w:rsidTr="00D70B3D">
        <w:trPr>
          <w:trHeight w:val="430"/>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AD17BC" w:rsidRPr="00126CC0" w:rsidRDefault="00AD17BC" w:rsidP="00D70B3D">
            <w:pPr>
              <w:suppressAutoHyphens w:val="0"/>
              <w:rPr>
                <w:rFonts w:ascii="Calibri" w:hAnsi="Calibri"/>
                <w:b/>
                <w:bCs/>
                <w:color w:val="000000"/>
                <w:sz w:val="16"/>
                <w:szCs w:val="16"/>
              </w:rPr>
            </w:pPr>
          </w:p>
        </w:tc>
        <w:tc>
          <w:tcPr>
            <w:tcW w:w="1172" w:type="dxa"/>
            <w:tcBorders>
              <w:top w:val="nil"/>
              <w:left w:val="nil"/>
              <w:bottom w:val="single" w:sz="8" w:space="0" w:color="auto"/>
              <w:right w:val="single" w:sz="4" w:space="0" w:color="auto"/>
            </w:tcBorders>
            <w:shd w:val="clear" w:color="auto" w:fill="auto"/>
            <w:hideMark/>
          </w:tcPr>
          <w:p w:rsidR="00AD17BC" w:rsidRPr="00126CC0" w:rsidRDefault="00AD17BC" w:rsidP="00D70B3D">
            <w:pPr>
              <w:suppressAutoHyphens w:val="0"/>
              <w:ind w:left="-16" w:right="-108"/>
              <w:rPr>
                <w:rFonts w:ascii="Calibri" w:hAnsi="Calibri"/>
                <w:color w:val="000000"/>
                <w:sz w:val="16"/>
                <w:szCs w:val="16"/>
              </w:rPr>
            </w:pPr>
            <w:r w:rsidRPr="00126CC0">
              <w:rPr>
                <w:rFonts w:ascii="Calibri" w:hAnsi="Calibri"/>
                <w:color w:val="000000"/>
                <w:sz w:val="16"/>
                <w:szCs w:val="16"/>
              </w:rPr>
              <w:t>SUVA</w:t>
            </w:r>
          </w:p>
        </w:tc>
        <w:tc>
          <w:tcPr>
            <w:tcW w:w="990" w:type="dxa"/>
            <w:tcBorders>
              <w:top w:val="nil"/>
              <w:left w:val="nil"/>
              <w:bottom w:val="single" w:sz="8" w:space="0" w:color="auto"/>
              <w:right w:val="single" w:sz="4" w:space="0" w:color="auto"/>
            </w:tcBorders>
            <w:shd w:val="clear" w:color="auto" w:fill="auto"/>
            <w:hideMark/>
          </w:tcPr>
          <w:p w:rsidR="00AD17BC" w:rsidRPr="00126CC0" w:rsidRDefault="00AD17BC" w:rsidP="00D70B3D">
            <w:pPr>
              <w:suppressAutoHyphens w:val="0"/>
              <w:ind w:left="-88"/>
              <w:rPr>
                <w:rFonts w:ascii="Calibri" w:hAnsi="Calibri"/>
                <w:color w:val="000000"/>
                <w:sz w:val="16"/>
                <w:szCs w:val="16"/>
              </w:rPr>
            </w:pPr>
            <w:r w:rsidRPr="00126CC0">
              <w:rPr>
                <w:rFonts w:ascii="Calibri" w:hAnsi="Calibri"/>
                <w:color w:val="000000"/>
                <w:sz w:val="16"/>
                <w:szCs w:val="16"/>
              </w:rPr>
              <w:t>No</w:t>
            </w:r>
          </w:p>
        </w:tc>
        <w:tc>
          <w:tcPr>
            <w:tcW w:w="900" w:type="dxa"/>
            <w:tcBorders>
              <w:top w:val="nil"/>
              <w:left w:val="nil"/>
              <w:bottom w:val="single" w:sz="8" w:space="0" w:color="auto"/>
              <w:right w:val="single" w:sz="4" w:space="0" w:color="auto"/>
            </w:tcBorders>
            <w:shd w:val="clear" w:color="auto" w:fill="auto"/>
            <w:noWrap/>
          </w:tcPr>
          <w:p w:rsidR="00AD17BC" w:rsidRPr="00E32C28" w:rsidRDefault="00AD17BC" w:rsidP="00D70B3D">
            <w:pPr>
              <w:suppressAutoHyphens w:val="0"/>
              <w:ind w:left="-108"/>
              <w:rPr>
                <w:rFonts w:ascii="Calibri" w:hAnsi="Calibri"/>
                <w:color w:val="000000"/>
                <w:sz w:val="16"/>
                <w:szCs w:val="16"/>
              </w:rPr>
            </w:pPr>
            <w:r>
              <w:rPr>
                <w:rFonts w:ascii="Calibri" w:hAnsi="Calibri"/>
                <w:color w:val="000000"/>
                <w:sz w:val="16"/>
                <w:szCs w:val="16"/>
              </w:rPr>
              <w:t>1/14/20-12/8/20</w:t>
            </w:r>
          </w:p>
        </w:tc>
        <w:tc>
          <w:tcPr>
            <w:tcW w:w="1170" w:type="dxa"/>
            <w:tcBorders>
              <w:top w:val="nil"/>
              <w:left w:val="nil"/>
              <w:bottom w:val="single" w:sz="8" w:space="0" w:color="auto"/>
              <w:right w:val="single" w:sz="4" w:space="0" w:color="auto"/>
            </w:tcBorders>
            <w:shd w:val="clear" w:color="auto" w:fill="auto"/>
          </w:tcPr>
          <w:p w:rsidR="00AD17BC" w:rsidRPr="00E32C28" w:rsidRDefault="00AD17BC" w:rsidP="00182EEC">
            <w:pPr>
              <w:suppressAutoHyphens w:val="0"/>
              <w:ind w:left="-65"/>
              <w:rPr>
                <w:rFonts w:ascii="Calibri" w:hAnsi="Calibri"/>
                <w:color w:val="000000"/>
                <w:sz w:val="16"/>
                <w:szCs w:val="16"/>
              </w:rPr>
            </w:pPr>
            <w:r>
              <w:rPr>
                <w:rFonts w:ascii="Calibri" w:hAnsi="Calibri"/>
                <w:color w:val="000000"/>
                <w:sz w:val="16"/>
                <w:szCs w:val="16"/>
              </w:rPr>
              <w:t>0.58 - 1.86</w:t>
            </w:r>
          </w:p>
          <w:p w:rsidR="00AD17BC" w:rsidRPr="00E32C28" w:rsidRDefault="00AD17BC" w:rsidP="00D70B3D">
            <w:pPr>
              <w:suppressAutoHyphens w:val="0"/>
              <w:ind w:left="-65"/>
              <w:rPr>
                <w:rFonts w:ascii="Calibri" w:hAnsi="Calibri"/>
                <w:color w:val="000000"/>
                <w:sz w:val="16"/>
                <w:szCs w:val="16"/>
              </w:rPr>
            </w:pPr>
            <w:r>
              <w:rPr>
                <w:rFonts w:ascii="Calibri" w:hAnsi="Calibri"/>
                <w:color w:val="000000"/>
                <w:sz w:val="16"/>
                <w:szCs w:val="16"/>
              </w:rPr>
              <w:t>Avg.:  1.22</w:t>
            </w:r>
          </w:p>
        </w:tc>
        <w:tc>
          <w:tcPr>
            <w:tcW w:w="1203" w:type="dxa"/>
            <w:tcBorders>
              <w:top w:val="nil"/>
              <w:left w:val="nil"/>
              <w:bottom w:val="single" w:sz="8" w:space="0" w:color="auto"/>
              <w:right w:val="single" w:sz="4" w:space="0" w:color="auto"/>
            </w:tcBorders>
            <w:shd w:val="clear" w:color="auto" w:fill="auto"/>
            <w:noWrap/>
            <w:hideMark/>
          </w:tcPr>
          <w:p w:rsidR="00AD17BC" w:rsidRPr="00E32C28" w:rsidRDefault="00AD17BC" w:rsidP="00D70B3D">
            <w:pPr>
              <w:suppressAutoHyphens w:val="0"/>
              <w:ind w:left="-75"/>
              <w:rPr>
                <w:rFonts w:ascii="Calibri" w:hAnsi="Calibri"/>
                <w:color w:val="000000"/>
                <w:sz w:val="16"/>
                <w:szCs w:val="16"/>
              </w:rPr>
            </w:pPr>
            <w:r w:rsidRPr="00E32C28">
              <w:rPr>
                <w:rFonts w:ascii="Calibri" w:hAnsi="Calibri"/>
                <w:color w:val="000000"/>
                <w:sz w:val="16"/>
                <w:szCs w:val="16"/>
              </w:rPr>
              <w:t>L/mg-m</w:t>
            </w:r>
          </w:p>
        </w:tc>
        <w:tc>
          <w:tcPr>
            <w:tcW w:w="957" w:type="dxa"/>
            <w:tcBorders>
              <w:top w:val="nil"/>
              <w:left w:val="nil"/>
              <w:bottom w:val="single" w:sz="8" w:space="0" w:color="auto"/>
              <w:right w:val="single" w:sz="4" w:space="0" w:color="auto"/>
            </w:tcBorders>
            <w:shd w:val="clear" w:color="auto" w:fill="auto"/>
            <w:noWrap/>
            <w:hideMark/>
          </w:tcPr>
          <w:p w:rsidR="00AD17BC" w:rsidRPr="00E32C28" w:rsidRDefault="00AD17BC" w:rsidP="00D70B3D">
            <w:pPr>
              <w:suppressAutoHyphens w:val="0"/>
              <w:ind w:left="-87"/>
              <w:rPr>
                <w:rFonts w:ascii="Calibri" w:hAnsi="Calibri"/>
                <w:color w:val="000000"/>
                <w:sz w:val="16"/>
                <w:szCs w:val="16"/>
              </w:rPr>
            </w:pPr>
            <w:r w:rsidRPr="00E32C28">
              <w:rPr>
                <w:rFonts w:ascii="Calibri" w:hAnsi="Calibri"/>
                <w:color w:val="000000"/>
                <w:sz w:val="16"/>
                <w:szCs w:val="16"/>
              </w:rPr>
              <w:t>N/A</w:t>
            </w:r>
          </w:p>
        </w:tc>
        <w:tc>
          <w:tcPr>
            <w:tcW w:w="990" w:type="dxa"/>
            <w:tcBorders>
              <w:top w:val="nil"/>
              <w:left w:val="nil"/>
              <w:bottom w:val="single" w:sz="8" w:space="0" w:color="auto"/>
              <w:right w:val="single" w:sz="4" w:space="0" w:color="auto"/>
            </w:tcBorders>
            <w:shd w:val="clear" w:color="auto" w:fill="auto"/>
            <w:noWrap/>
            <w:hideMark/>
          </w:tcPr>
          <w:p w:rsidR="00AD17BC" w:rsidRPr="00E32C28" w:rsidRDefault="00AD17BC" w:rsidP="00D70B3D">
            <w:pPr>
              <w:suppressAutoHyphens w:val="0"/>
              <w:ind w:left="-64" w:right="-108"/>
              <w:rPr>
                <w:rFonts w:ascii="Calibri" w:hAnsi="Calibri"/>
                <w:color w:val="000000"/>
                <w:sz w:val="16"/>
                <w:szCs w:val="16"/>
              </w:rPr>
            </w:pPr>
            <w:r w:rsidRPr="00E32C28">
              <w:rPr>
                <w:rFonts w:ascii="Calibri" w:hAnsi="Calibri"/>
                <w:color w:val="000000"/>
                <w:sz w:val="16"/>
                <w:szCs w:val="16"/>
              </w:rPr>
              <w:t>TT &lt; 2.0</w:t>
            </w:r>
          </w:p>
        </w:tc>
        <w:tc>
          <w:tcPr>
            <w:tcW w:w="3780" w:type="dxa"/>
            <w:tcBorders>
              <w:top w:val="nil"/>
              <w:left w:val="nil"/>
              <w:bottom w:val="single" w:sz="8" w:space="0" w:color="auto"/>
              <w:right w:val="single" w:sz="8" w:space="0" w:color="auto"/>
            </w:tcBorders>
            <w:shd w:val="clear" w:color="auto" w:fill="auto"/>
            <w:hideMark/>
          </w:tcPr>
          <w:p w:rsidR="00AD17BC" w:rsidRPr="00126CC0" w:rsidRDefault="00AD17BC" w:rsidP="00D70B3D">
            <w:pPr>
              <w:suppressAutoHyphens w:val="0"/>
              <w:ind w:left="-108"/>
              <w:rPr>
                <w:rFonts w:ascii="Calibri" w:hAnsi="Calibri"/>
                <w:color w:val="000000"/>
                <w:sz w:val="16"/>
                <w:szCs w:val="16"/>
              </w:rPr>
            </w:pPr>
            <w:r w:rsidRPr="00126CC0">
              <w:rPr>
                <w:rFonts w:ascii="Calibri" w:hAnsi="Calibri"/>
                <w:color w:val="000000"/>
                <w:sz w:val="16"/>
                <w:szCs w:val="16"/>
              </w:rPr>
              <w:t>Precursors to by-products of drinking water chlorination</w:t>
            </w:r>
            <w:r>
              <w:rPr>
                <w:rFonts w:ascii="Calibri" w:hAnsi="Calibri"/>
                <w:color w:val="000000"/>
                <w:sz w:val="16"/>
                <w:szCs w:val="16"/>
              </w:rPr>
              <w:t>.</w:t>
            </w:r>
          </w:p>
        </w:tc>
      </w:tr>
      <w:tr w:rsidR="00327424" w:rsidRPr="00126CC0" w:rsidTr="00D70B3D">
        <w:trPr>
          <w:trHeight w:val="223"/>
        </w:trPr>
        <w:tc>
          <w:tcPr>
            <w:tcW w:w="11610" w:type="dxa"/>
            <w:gridSpan w:val="9"/>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B81840" w:rsidRDefault="00B81840" w:rsidP="00D70B3D">
            <w:pPr>
              <w:suppressAutoHyphens w:val="0"/>
              <w:ind w:left="-16" w:right="-108"/>
              <w:jc w:val="center"/>
              <w:rPr>
                <w:rFonts w:ascii="Calibri" w:hAnsi="Calibri"/>
                <w:b/>
                <w:color w:val="000000"/>
                <w:sz w:val="16"/>
                <w:szCs w:val="16"/>
              </w:rPr>
            </w:pPr>
          </w:p>
          <w:p w:rsidR="00B81840" w:rsidRDefault="00B81840" w:rsidP="00D70B3D">
            <w:pPr>
              <w:suppressAutoHyphens w:val="0"/>
              <w:ind w:left="-16" w:right="-108"/>
              <w:jc w:val="center"/>
              <w:rPr>
                <w:rFonts w:ascii="Calibri" w:hAnsi="Calibri"/>
                <w:b/>
                <w:color w:val="000000"/>
                <w:sz w:val="16"/>
                <w:szCs w:val="16"/>
              </w:rPr>
            </w:pPr>
          </w:p>
          <w:p w:rsidR="00B81840" w:rsidRDefault="00B81840" w:rsidP="00D70B3D">
            <w:pPr>
              <w:suppressAutoHyphens w:val="0"/>
              <w:ind w:left="-16" w:right="-108"/>
              <w:jc w:val="center"/>
              <w:rPr>
                <w:rFonts w:ascii="Calibri" w:hAnsi="Calibri"/>
                <w:b/>
                <w:color w:val="000000"/>
                <w:sz w:val="16"/>
                <w:szCs w:val="16"/>
              </w:rPr>
            </w:pPr>
          </w:p>
          <w:p w:rsidR="00B81840" w:rsidRDefault="00B81840" w:rsidP="00D70B3D">
            <w:pPr>
              <w:suppressAutoHyphens w:val="0"/>
              <w:ind w:left="-16" w:right="-108"/>
              <w:jc w:val="center"/>
              <w:rPr>
                <w:rFonts w:ascii="Calibri" w:hAnsi="Calibri"/>
                <w:b/>
                <w:color w:val="000000"/>
                <w:sz w:val="16"/>
                <w:szCs w:val="16"/>
              </w:rPr>
            </w:pPr>
          </w:p>
          <w:p w:rsidR="00B81840" w:rsidRDefault="00B81840" w:rsidP="00D70B3D">
            <w:pPr>
              <w:suppressAutoHyphens w:val="0"/>
              <w:ind w:left="-16" w:right="-108"/>
              <w:jc w:val="center"/>
              <w:rPr>
                <w:rFonts w:ascii="Calibri" w:hAnsi="Calibri"/>
                <w:b/>
                <w:color w:val="000000"/>
                <w:sz w:val="16"/>
                <w:szCs w:val="16"/>
              </w:rPr>
            </w:pPr>
          </w:p>
          <w:p w:rsidR="00B81840" w:rsidRDefault="00B81840" w:rsidP="00D70B3D">
            <w:pPr>
              <w:suppressAutoHyphens w:val="0"/>
              <w:ind w:left="-16" w:right="-108"/>
              <w:jc w:val="center"/>
              <w:rPr>
                <w:rFonts w:ascii="Calibri" w:hAnsi="Calibri"/>
                <w:b/>
                <w:color w:val="000000"/>
                <w:sz w:val="16"/>
                <w:szCs w:val="16"/>
              </w:rPr>
            </w:pPr>
          </w:p>
          <w:p w:rsidR="00B81840" w:rsidRDefault="00B81840" w:rsidP="00D70B3D">
            <w:pPr>
              <w:suppressAutoHyphens w:val="0"/>
              <w:ind w:left="-16" w:right="-108"/>
              <w:jc w:val="center"/>
              <w:rPr>
                <w:rFonts w:ascii="Calibri" w:hAnsi="Calibri"/>
                <w:b/>
                <w:color w:val="000000"/>
                <w:sz w:val="16"/>
                <w:szCs w:val="16"/>
              </w:rPr>
            </w:pPr>
          </w:p>
          <w:p w:rsidR="00B81840" w:rsidRDefault="00B81840" w:rsidP="00D70B3D">
            <w:pPr>
              <w:suppressAutoHyphens w:val="0"/>
              <w:ind w:left="-16" w:right="-108"/>
              <w:jc w:val="center"/>
              <w:rPr>
                <w:rFonts w:ascii="Calibri" w:hAnsi="Calibri"/>
                <w:b/>
                <w:color w:val="000000"/>
                <w:sz w:val="16"/>
                <w:szCs w:val="16"/>
              </w:rPr>
            </w:pPr>
          </w:p>
          <w:p w:rsidR="00B81840" w:rsidRDefault="00B81840" w:rsidP="00D70B3D">
            <w:pPr>
              <w:suppressAutoHyphens w:val="0"/>
              <w:ind w:left="-16" w:right="-108"/>
              <w:jc w:val="center"/>
              <w:rPr>
                <w:rFonts w:ascii="Calibri" w:hAnsi="Calibri"/>
                <w:b/>
                <w:color w:val="000000"/>
                <w:sz w:val="16"/>
                <w:szCs w:val="16"/>
              </w:rPr>
            </w:pPr>
          </w:p>
          <w:p w:rsidR="00B81840" w:rsidRDefault="00B81840" w:rsidP="00D70B3D">
            <w:pPr>
              <w:suppressAutoHyphens w:val="0"/>
              <w:ind w:left="-16" w:right="-108"/>
              <w:jc w:val="center"/>
              <w:rPr>
                <w:rFonts w:ascii="Calibri" w:hAnsi="Calibri"/>
                <w:b/>
                <w:color w:val="000000"/>
                <w:sz w:val="16"/>
                <w:szCs w:val="16"/>
              </w:rPr>
            </w:pPr>
          </w:p>
          <w:p w:rsidR="00B81840" w:rsidRDefault="00B81840" w:rsidP="00D70B3D">
            <w:pPr>
              <w:suppressAutoHyphens w:val="0"/>
              <w:ind w:left="-16" w:right="-108"/>
              <w:jc w:val="center"/>
              <w:rPr>
                <w:rFonts w:ascii="Calibri" w:hAnsi="Calibri"/>
                <w:b/>
                <w:color w:val="000000"/>
                <w:sz w:val="16"/>
                <w:szCs w:val="16"/>
              </w:rPr>
            </w:pPr>
          </w:p>
          <w:p w:rsidR="00B81840" w:rsidRDefault="00B81840" w:rsidP="00D70B3D">
            <w:pPr>
              <w:suppressAutoHyphens w:val="0"/>
              <w:ind w:left="-16" w:right="-108"/>
              <w:jc w:val="center"/>
              <w:rPr>
                <w:rFonts w:ascii="Calibri" w:hAnsi="Calibri"/>
                <w:b/>
                <w:color w:val="000000"/>
                <w:sz w:val="16"/>
                <w:szCs w:val="16"/>
              </w:rPr>
            </w:pPr>
          </w:p>
          <w:p w:rsidR="00B81840" w:rsidRDefault="00B81840" w:rsidP="00D70B3D">
            <w:pPr>
              <w:suppressAutoHyphens w:val="0"/>
              <w:ind w:left="-16" w:right="-108"/>
              <w:jc w:val="center"/>
              <w:rPr>
                <w:rFonts w:ascii="Calibri" w:hAnsi="Calibri"/>
                <w:b/>
                <w:color w:val="000000"/>
                <w:sz w:val="16"/>
                <w:szCs w:val="16"/>
              </w:rPr>
            </w:pPr>
          </w:p>
          <w:p w:rsidR="00B81840" w:rsidRDefault="00B81840" w:rsidP="00D70B3D">
            <w:pPr>
              <w:suppressAutoHyphens w:val="0"/>
              <w:ind w:left="-16" w:right="-108"/>
              <w:jc w:val="center"/>
              <w:rPr>
                <w:rFonts w:ascii="Calibri" w:hAnsi="Calibri"/>
                <w:b/>
                <w:color w:val="000000"/>
                <w:sz w:val="16"/>
                <w:szCs w:val="16"/>
              </w:rPr>
            </w:pPr>
          </w:p>
          <w:p w:rsidR="00B81840" w:rsidRDefault="00B81840" w:rsidP="00D70B3D">
            <w:pPr>
              <w:suppressAutoHyphens w:val="0"/>
              <w:ind w:left="-16" w:right="-108"/>
              <w:jc w:val="center"/>
              <w:rPr>
                <w:rFonts w:ascii="Calibri" w:hAnsi="Calibri"/>
                <w:b/>
                <w:color w:val="000000"/>
                <w:sz w:val="16"/>
                <w:szCs w:val="16"/>
              </w:rPr>
            </w:pPr>
          </w:p>
          <w:p w:rsidR="006718F4" w:rsidRDefault="006718F4" w:rsidP="00D70B3D">
            <w:pPr>
              <w:suppressAutoHyphens w:val="0"/>
              <w:ind w:left="-16" w:right="-108"/>
              <w:jc w:val="center"/>
              <w:rPr>
                <w:rFonts w:ascii="Calibri" w:hAnsi="Calibri"/>
                <w:b/>
                <w:color w:val="000000"/>
                <w:sz w:val="16"/>
                <w:szCs w:val="16"/>
              </w:rPr>
            </w:pPr>
          </w:p>
          <w:p w:rsidR="006718F4" w:rsidRDefault="006718F4" w:rsidP="00D70B3D">
            <w:pPr>
              <w:suppressAutoHyphens w:val="0"/>
              <w:ind w:left="-16" w:right="-108"/>
              <w:jc w:val="center"/>
              <w:rPr>
                <w:rFonts w:ascii="Calibri" w:hAnsi="Calibri"/>
                <w:b/>
                <w:color w:val="000000"/>
                <w:sz w:val="16"/>
                <w:szCs w:val="16"/>
              </w:rPr>
            </w:pPr>
          </w:p>
          <w:p w:rsidR="00327424" w:rsidRPr="00E32C28" w:rsidRDefault="00AA451F" w:rsidP="00D70B3D">
            <w:pPr>
              <w:suppressAutoHyphens w:val="0"/>
              <w:ind w:left="-16" w:right="-108"/>
              <w:jc w:val="center"/>
              <w:rPr>
                <w:rFonts w:ascii="Calibri" w:hAnsi="Calibri"/>
                <w:b/>
                <w:color w:val="000000"/>
                <w:sz w:val="16"/>
                <w:szCs w:val="16"/>
              </w:rPr>
            </w:pPr>
            <w:r>
              <w:rPr>
                <w:rFonts w:ascii="Calibri" w:hAnsi="Calibri"/>
                <w:b/>
                <w:color w:val="000000"/>
                <w:sz w:val="16"/>
                <w:szCs w:val="16"/>
              </w:rPr>
              <w:lastRenderedPageBreak/>
              <w:t>20</w:t>
            </w:r>
            <w:r w:rsidR="00E62E20">
              <w:rPr>
                <w:rFonts w:ascii="Calibri" w:hAnsi="Calibri"/>
                <w:b/>
                <w:color w:val="000000"/>
                <w:sz w:val="16"/>
                <w:szCs w:val="16"/>
              </w:rPr>
              <w:t>20</w:t>
            </w:r>
            <w:r w:rsidR="00327424" w:rsidRPr="00E32C28">
              <w:rPr>
                <w:rFonts w:ascii="Calibri" w:hAnsi="Calibri"/>
                <w:b/>
                <w:color w:val="000000"/>
                <w:sz w:val="16"/>
                <w:szCs w:val="16"/>
              </w:rPr>
              <w:t xml:space="preserve"> Table of Detected Contaminates - Other Properties of Water</w:t>
            </w:r>
          </w:p>
        </w:tc>
      </w:tr>
      <w:tr w:rsidR="00AD17BC" w:rsidRPr="00126CC0" w:rsidTr="00D70B3D">
        <w:trPr>
          <w:trHeight w:val="315"/>
        </w:trPr>
        <w:tc>
          <w:tcPr>
            <w:tcW w:w="448" w:type="dxa"/>
            <w:vMerge w:val="restart"/>
            <w:tcBorders>
              <w:top w:val="nil"/>
              <w:left w:val="single" w:sz="8" w:space="0" w:color="auto"/>
              <w:bottom w:val="single" w:sz="8" w:space="0" w:color="auto"/>
              <w:right w:val="single" w:sz="8" w:space="0" w:color="auto"/>
            </w:tcBorders>
            <w:shd w:val="clear" w:color="auto" w:fill="D9D9D9"/>
            <w:noWrap/>
            <w:textDirection w:val="btLr"/>
            <w:vAlign w:val="center"/>
            <w:hideMark/>
          </w:tcPr>
          <w:p w:rsidR="00AD17BC" w:rsidRPr="00126CC0" w:rsidRDefault="00AD17BC" w:rsidP="00D70B3D">
            <w:pPr>
              <w:suppressAutoHyphens w:val="0"/>
              <w:jc w:val="center"/>
              <w:rPr>
                <w:rFonts w:ascii="Calibri" w:hAnsi="Calibri"/>
                <w:b/>
                <w:bCs/>
                <w:color w:val="000000"/>
                <w:sz w:val="16"/>
                <w:szCs w:val="16"/>
              </w:rPr>
            </w:pPr>
            <w:r w:rsidRPr="00126CC0">
              <w:rPr>
                <w:rFonts w:ascii="Calibri" w:hAnsi="Calibri"/>
                <w:b/>
                <w:bCs/>
                <w:color w:val="000000"/>
                <w:sz w:val="16"/>
                <w:szCs w:val="16"/>
              </w:rPr>
              <w:lastRenderedPageBreak/>
              <w:t>Entry Point</w:t>
            </w:r>
          </w:p>
        </w:tc>
        <w:tc>
          <w:tcPr>
            <w:tcW w:w="1172" w:type="dxa"/>
            <w:tcBorders>
              <w:top w:val="nil"/>
              <w:left w:val="nil"/>
              <w:bottom w:val="single" w:sz="4" w:space="0" w:color="auto"/>
              <w:right w:val="single" w:sz="4" w:space="0" w:color="auto"/>
            </w:tcBorders>
            <w:shd w:val="clear" w:color="auto" w:fill="auto"/>
            <w:hideMark/>
          </w:tcPr>
          <w:p w:rsidR="00AD17BC" w:rsidRPr="00A81E0A" w:rsidRDefault="00AD17BC" w:rsidP="00D70B3D">
            <w:pPr>
              <w:suppressAutoHyphens w:val="0"/>
              <w:ind w:left="-16" w:right="-108"/>
              <w:rPr>
                <w:rFonts w:ascii="Calibri" w:hAnsi="Calibri"/>
                <w:sz w:val="16"/>
                <w:szCs w:val="16"/>
              </w:rPr>
            </w:pPr>
            <w:r w:rsidRPr="00A81E0A">
              <w:rPr>
                <w:rFonts w:ascii="Calibri" w:hAnsi="Calibri"/>
                <w:sz w:val="16"/>
                <w:szCs w:val="16"/>
              </w:rPr>
              <w:t>Total Solids</w:t>
            </w:r>
          </w:p>
        </w:tc>
        <w:tc>
          <w:tcPr>
            <w:tcW w:w="990" w:type="dxa"/>
            <w:tcBorders>
              <w:top w:val="nil"/>
              <w:left w:val="nil"/>
              <w:bottom w:val="single" w:sz="4" w:space="0" w:color="auto"/>
              <w:right w:val="single" w:sz="4" w:space="0" w:color="auto"/>
            </w:tcBorders>
            <w:shd w:val="clear" w:color="auto" w:fill="auto"/>
            <w:hideMark/>
          </w:tcPr>
          <w:p w:rsidR="00AD17BC" w:rsidRPr="00A81E0A" w:rsidRDefault="00AD17BC" w:rsidP="00D70B3D">
            <w:pPr>
              <w:suppressAutoHyphens w:val="0"/>
              <w:ind w:left="-88"/>
              <w:rPr>
                <w:rFonts w:ascii="Calibri" w:hAnsi="Calibri"/>
                <w:sz w:val="16"/>
                <w:szCs w:val="16"/>
              </w:rPr>
            </w:pPr>
            <w:r w:rsidRPr="00A81E0A">
              <w:rPr>
                <w:rFonts w:ascii="Calibri" w:hAnsi="Calibri"/>
                <w:sz w:val="16"/>
                <w:szCs w:val="16"/>
              </w:rPr>
              <w:t>No</w:t>
            </w:r>
          </w:p>
        </w:tc>
        <w:tc>
          <w:tcPr>
            <w:tcW w:w="900" w:type="dxa"/>
            <w:tcBorders>
              <w:top w:val="nil"/>
              <w:left w:val="nil"/>
              <w:bottom w:val="single" w:sz="4" w:space="0" w:color="auto"/>
              <w:right w:val="single" w:sz="4" w:space="0" w:color="auto"/>
            </w:tcBorders>
            <w:shd w:val="clear" w:color="auto" w:fill="auto"/>
            <w:noWrap/>
          </w:tcPr>
          <w:p w:rsidR="00AD17BC" w:rsidRPr="00A81E0A" w:rsidRDefault="00AD17BC" w:rsidP="00973B3C">
            <w:pPr>
              <w:suppressAutoHyphens w:val="0"/>
              <w:ind w:left="-108"/>
              <w:rPr>
                <w:rFonts w:ascii="Calibri" w:hAnsi="Calibri"/>
                <w:sz w:val="16"/>
                <w:szCs w:val="16"/>
              </w:rPr>
            </w:pPr>
            <w:r>
              <w:rPr>
                <w:rFonts w:ascii="Calibri" w:hAnsi="Calibri"/>
                <w:sz w:val="16"/>
                <w:szCs w:val="16"/>
              </w:rPr>
              <w:t>1/14/20-12/29/20</w:t>
            </w:r>
          </w:p>
        </w:tc>
        <w:tc>
          <w:tcPr>
            <w:tcW w:w="1170" w:type="dxa"/>
            <w:tcBorders>
              <w:top w:val="nil"/>
              <w:left w:val="nil"/>
              <w:bottom w:val="single" w:sz="4" w:space="0" w:color="auto"/>
              <w:right w:val="single" w:sz="4" w:space="0" w:color="auto"/>
            </w:tcBorders>
            <w:shd w:val="clear" w:color="auto" w:fill="auto"/>
            <w:noWrap/>
          </w:tcPr>
          <w:p w:rsidR="00AD17BC" w:rsidRPr="00A81E0A" w:rsidRDefault="00AD17BC" w:rsidP="00182EEC">
            <w:pPr>
              <w:suppressAutoHyphens w:val="0"/>
              <w:ind w:left="-65"/>
              <w:rPr>
                <w:rFonts w:ascii="Calibri" w:hAnsi="Calibri"/>
                <w:sz w:val="16"/>
                <w:szCs w:val="16"/>
              </w:rPr>
            </w:pPr>
            <w:r>
              <w:rPr>
                <w:rFonts w:ascii="Calibri" w:hAnsi="Calibri"/>
                <w:sz w:val="16"/>
                <w:szCs w:val="16"/>
              </w:rPr>
              <w:t>105-182</w:t>
            </w:r>
          </w:p>
          <w:p w:rsidR="00AD17BC" w:rsidRPr="00A81E0A" w:rsidRDefault="00AD17BC" w:rsidP="004A63AF">
            <w:pPr>
              <w:suppressAutoHyphens w:val="0"/>
              <w:ind w:left="-65"/>
              <w:rPr>
                <w:rFonts w:ascii="Calibri" w:hAnsi="Calibri"/>
                <w:sz w:val="16"/>
                <w:szCs w:val="16"/>
              </w:rPr>
            </w:pPr>
            <w:r>
              <w:rPr>
                <w:rFonts w:ascii="Calibri" w:hAnsi="Calibri"/>
                <w:sz w:val="16"/>
                <w:szCs w:val="16"/>
              </w:rPr>
              <w:t>Avg.: 163</w:t>
            </w:r>
          </w:p>
        </w:tc>
        <w:tc>
          <w:tcPr>
            <w:tcW w:w="1203" w:type="dxa"/>
            <w:tcBorders>
              <w:top w:val="nil"/>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75"/>
              <w:rPr>
                <w:rFonts w:ascii="Calibri" w:hAnsi="Calibri"/>
                <w:sz w:val="16"/>
                <w:szCs w:val="16"/>
              </w:rPr>
            </w:pPr>
            <w:r w:rsidRPr="00A81E0A">
              <w:rPr>
                <w:rFonts w:ascii="Calibri" w:hAnsi="Calibri"/>
                <w:sz w:val="16"/>
                <w:szCs w:val="16"/>
              </w:rPr>
              <w:t>ppm</w:t>
            </w:r>
          </w:p>
        </w:tc>
        <w:tc>
          <w:tcPr>
            <w:tcW w:w="957" w:type="dxa"/>
            <w:tcBorders>
              <w:top w:val="nil"/>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87"/>
              <w:rPr>
                <w:rFonts w:ascii="Calibri" w:hAnsi="Calibri"/>
                <w:sz w:val="16"/>
                <w:szCs w:val="16"/>
              </w:rPr>
            </w:pPr>
            <w:r w:rsidRPr="00A81E0A">
              <w:rPr>
                <w:rFonts w:ascii="Calibri" w:hAnsi="Calibri"/>
                <w:sz w:val="16"/>
                <w:szCs w:val="16"/>
              </w:rPr>
              <w:t>N/A</w:t>
            </w:r>
          </w:p>
        </w:tc>
        <w:tc>
          <w:tcPr>
            <w:tcW w:w="990" w:type="dxa"/>
            <w:tcBorders>
              <w:top w:val="nil"/>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64" w:right="-108"/>
              <w:rPr>
                <w:rFonts w:ascii="Calibri" w:hAnsi="Calibri"/>
                <w:sz w:val="16"/>
                <w:szCs w:val="16"/>
              </w:rPr>
            </w:pPr>
            <w:r w:rsidRPr="00A81E0A">
              <w:rPr>
                <w:rFonts w:ascii="Calibri" w:hAnsi="Calibri"/>
                <w:sz w:val="16"/>
                <w:szCs w:val="16"/>
              </w:rPr>
              <w:t>N/A</w:t>
            </w:r>
          </w:p>
        </w:tc>
        <w:tc>
          <w:tcPr>
            <w:tcW w:w="3780" w:type="dxa"/>
            <w:tcBorders>
              <w:top w:val="nil"/>
              <w:left w:val="nil"/>
              <w:bottom w:val="single" w:sz="4" w:space="0" w:color="auto"/>
              <w:right w:val="single" w:sz="8" w:space="0" w:color="auto"/>
            </w:tcBorders>
            <w:shd w:val="clear" w:color="auto" w:fill="auto"/>
            <w:hideMark/>
          </w:tcPr>
          <w:p w:rsidR="00AD17BC" w:rsidRPr="00A81E0A" w:rsidRDefault="00AD17BC" w:rsidP="00D70B3D">
            <w:pPr>
              <w:suppressAutoHyphens w:val="0"/>
              <w:ind w:left="-108"/>
              <w:rPr>
                <w:rFonts w:ascii="Calibri" w:hAnsi="Calibri"/>
                <w:sz w:val="16"/>
                <w:szCs w:val="16"/>
              </w:rPr>
            </w:pPr>
            <w:r w:rsidRPr="00A81E0A">
              <w:rPr>
                <w:rFonts w:ascii="Calibri" w:hAnsi="Calibri"/>
                <w:sz w:val="16"/>
                <w:szCs w:val="16"/>
              </w:rPr>
              <w:t>Naturally occurring.</w:t>
            </w:r>
          </w:p>
        </w:tc>
      </w:tr>
      <w:tr w:rsidR="00AD17BC" w:rsidRPr="00126CC0" w:rsidTr="00D70B3D">
        <w:trPr>
          <w:trHeight w:val="385"/>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AD17BC" w:rsidRPr="00126CC0" w:rsidRDefault="00AD17BC" w:rsidP="00D70B3D">
            <w:pPr>
              <w:suppressAutoHyphens w:val="0"/>
              <w:rPr>
                <w:rFonts w:ascii="Calibri" w:hAnsi="Calibri"/>
                <w:b/>
                <w:bCs/>
                <w:color w:val="000000"/>
                <w:sz w:val="16"/>
                <w:szCs w:val="16"/>
              </w:rPr>
            </w:pPr>
          </w:p>
        </w:tc>
        <w:tc>
          <w:tcPr>
            <w:tcW w:w="1172" w:type="dxa"/>
            <w:tcBorders>
              <w:top w:val="nil"/>
              <w:left w:val="nil"/>
              <w:bottom w:val="single" w:sz="4" w:space="0" w:color="auto"/>
              <w:right w:val="single" w:sz="4" w:space="0" w:color="auto"/>
            </w:tcBorders>
            <w:shd w:val="clear" w:color="auto" w:fill="auto"/>
            <w:hideMark/>
          </w:tcPr>
          <w:p w:rsidR="00AD17BC" w:rsidRPr="00A81E0A" w:rsidRDefault="00AD17BC" w:rsidP="00D70B3D">
            <w:pPr>
              <w:suppressAutoHyphens w:val="0"/>
              <w:ind w:left="-16" w:right="-108"/>
              <w:rPr>
                <w:rFonts w:ascii="Calibri" w:hAnsi="Calibri"/>
                <w:sz w:val="16"/>
                <w:szCs w:val="16"/>
              </w:rPr>
            </w:pPr>
            <w:r w:rsidRPr="00A81E0A">
              <w:rPr>
                <w:rFonts w:ascii="Calibri" w:hAnsi="Calibri"/>
                <w:sz w:val="16"/>
                <w:szCs w:val="16"/>
              </w:rPr>
              <w:t>Total Dissolved Solids</w:t>
            </w:r>
          </w:p>
        </w:tc>
        <w:tc>
          <w:tcPr>
            <w:tcW w:w="990" w:type="dxa"/>
            <w:tcBorders>
              <w:top w:val="nil"/>
              <w:left w:val="nil"/>
              <w:bottom w:val="single" w:sz="4" w:space="0" w:color="auto"/>
              <w:right w:val="single" w:sz="4" w:space="0" w:color="auto"/>
            </w:tcBorders>
            <w:shd w:val="clear" w:color="auto" w:fill="auto"/>
            <w:hideMark/>
          </w:tcPr>
          <w:p w:rsidR="00AD17BC" w:rsidRPr="00A81E0A" w:rsidRDefault="00AD17BC" w:rsidP="00D70B3D">
            <w:pPr>
              <w:suppressAutoHyphens w:val="0"/>
              <w:ind w:left="-88"/>
              <w:rPr>
                <w:rFonts w:ascii="Calibri" w:hAnsi="Calibri"/>
                <w:sz w:val="16"/>
                <w:szCs w:val="16"/>
              </w:rPr>
            </w:pPr>
            <w:r w:rsidRPr="00A81E0A">
              <w:rPr>
                <w:rFonts w:ascii="Calibri" w:hAnsi="Calibri"/>
                <w:sz w:val="16"/>
                <w:szCs w:val="16"/>
              </w:rPr>
              <w:t>No</w:t>
            </w:r>
          </w:p>
        </w:tc>
        <w:tc>
          <w:tcPr>
            <w:tcW w:w="900" w:type="dxa"/>
            <w:tcBorders>
              <w:top w:val="nil"/>
              <w:left w:val="nil"/>
              <w:bottom w:val="single" w:sz="4" w:space="0" w:color="auto"/>
              <w:right w:val="single" w:sz="4" w:space="0" w:color="auto"/>
            </w:tcBorders>
            <w:shd w:val="clear" w:color="auto" w:fill="auto"/>
            <w:noWrap/>
          </w:tcPr>
          <w:p w:rsidR="00AD17BC" w:rsidRPr="00A81E0A" w:rsidRDefault="00AD17BC" w:rsidP="004A63AF">
            <w:pPr>
              <w:suppressAutoHyphens w:val="0"/>
              <w:ind w:left="-108"/>
              <w:rPr>
                <w:rFonts w:ascii="Calibri" w:hAnsi="Calibri"/>
                <w:sz w:val="16"/>
                <w:szCs w:val="16"/>
              </w:rPr>
            </w:pPr>
            <w:r>
              <w:rPr>
                <w:rFonts w:ascii="Calibri" w:hAnsi="Calibri"/>
                <w:sz w:val="16"/>
                <w:szCs w:val="16"/>
              </w:rPr>
              <w:t>1/14/20-12/29/20</w:t>
            </w:r>
          </w:p>
        </w:tc>
        <w:tc>
          <w:tcPr>
            <w:tcW w:w="1170" w:type="dxa"/>
            <w:tcBorders>
              <w:top w:val="nil"/>
              <w:left w:val="nil"/>
              <w:bottom w:val="single" w:sz="4" w:space="0" w:color="auto"/>
              <w:right w:val="single" w:sz="4" w:space="0" w:color="auto"/>
            </w:tcBorders>
            <w:shd w:val="clear" w:color="auto" w:fill="auto"/>
          </w:tcPr>
          <w:p w:rsidR="00AD17BC" w:rsidRPr="00A81E0A" w:rsidRDefault="00AD17BC" w:rsidP="00182EEC">
            <w:pPr>
              <w:suppressAutoHyphens w:val="0"/>
              <w:ind w:left="-65"/>
              <w:rPr>
                <w:rFonts w:ascii="Calibri" w:hAnsi="Calibri"/>
                <w:sz w:val="16"/>
                <w:szCs w:val="16"/>
              </w:rPr>
            </w:pPr>
            <w:r>
              <w:rPr>
                <w:rFonts w:ascii="Calibri" w:hAnsi="Calibri"/>
                <w:sz w:val="16"/>
                <w:szCs w:val="16"/>
              </w:rPr>
              <w:t>115-184</w:t>
            </w:r>
          </w:p>
          <w:p w:rsidR="00AD17BC" w:rsidRPr="00A81E0A" w:rsidRDefault="00AD17BC">
            <w:pPr>
              <w:suppressAutoHyphens w:val="0"/>
              <w:ind w:left="-65"/>
              <w:rPr>
                <w:rFonts w:ascii="Calibri" w:hAnsi="Calibri"/>
                <w:sz w:val="16"/>
                <w:szCs w:val="16"/>
              </w:rPr>
            </w:pPr>
            <w:r>
              <w:rPr>
                <w:rFonts w:ascii="Calibri" w:hAnsi="Calibri"/>
                <w:sz w:val="16"/>
                <w:szCs w:val="16"/>
              </w:rPr>
              <w:t>Avg.: 166</w:t>
            </w:r>
          </w:p>
        </w:tc>
        <w:tc>
          <w:tcPr>
            <w:tcW w:w="1203" w:type="dxa"/>
            <w:tcBorders>
              <w:top w:val="nil"/>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75"/>
              <w:rPr>
                <w:rFonts w:ascii="Calibri" w:hAnsi="Calibri"/>
                <w:sz w:val="16"/>
                <w:szCs w:val="16"/>
              </w:rPr>
            </w:pPr>
            <w:r w:rsidRPr="00A81E0A">
              <w:rPr>
                <w:rFonts w:ascii="Calibri" w:hAnsi="Calibri"/>
                <w:sz w:val="16"/>
                <w:szCs w:val="16"/>
              </w:rPr>
              <w:t>ppm</w:t>
            </w:r>
          </w:p>
        </w:tc>
        <w:tc>
          <w:tcPr>
            <w:tcW w:w="957" w:type="dxa"/>
            <w:tcBorders>
              <w:top w:val="nil"/>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87"/>
              <w:rPr>
                <w:rFonts w:ascii="Calibri" w:hAnsi="Calibri"/>
                <w:sz w:val="16"/>
                <w:szCs w:val="16"/>
              </w:rPr>
            </w:pPr>
            <w:r w:rsidRPr="00A81E0A">
              <w:rPr>
                <w:rFonts w:ascii="Calibri" w:hAnsi="Calibri"/>
                <w:sz w:val="16"/>
                <w:szCs w:val="16"/>
              </w:rPr>
              <w:t>N/A</w:t>
            </w:r>
          </w:p>
        </w:tc>
        <w:tc>
          <w:tcPr>
            <w:tcW w:w="990" w:type="dxa"/>
            <w:tcBorders>
              <w:top w:val="nil"/>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64" w:right="-108"/>
              <w:rPr>
                <w:rFonts w:ascii="Calibri" w:hAnsi="Calibri"/>
                <w:sz w:val="16"/>
                <w:szCs w:val="16"/>
              </w:rPr>
            </w:pPr>
            <w:r w:rsidRPr="00A81E0A">
              <w:rPr>
                <w:rFonts w:ascii="Calibri" w:hAnsi="Calibri"/>
                <w:sz w:val="16"/>
                <w:szCs w:val="16"/>
              </w:rPr>
              <w:t>N/A</w:t>
            </w:r>
          </w:p>
        </w:tc>
        <w:tc>
          <w:tcPr>
            <w:tcW w:w="3780" w:type="dxa"/>
            <w:tcBorders>
              <w:top w:val="nil"/>
              <w:left w:val="nil"/>
              <w:bottom w:val="single" w:sz="4" w:space="0" w:color="auto"/>
              <w:right w:val="single" w:sz="8" w:space="0" w:color="auto"/>
            </w:tcBorders>
            <w:shd w:val="clear" w:color="auto" w:fill="auto"/>
            <w:hideMark/>
          </w:tcPr>
          <w:p w:rsidR="00AD17BC" w:rsidRPr="00A81E0A" w:rsidRDefault="00AD17BC" w:rsidP="00D70B3D">
            <w:pPr>
              <w:suppressAutoHyphens w:val="0"/>
              <w:ind w:left="-108"/>
              <w:rPr>
                <w:rFonts w:ascii="Calibri" w:hAnsi="Calibri"/>
                <w:sz w:val="16"/>
                <w:szCs w:val="16"/>
              </w:rPr>
            </w:pPr>
            <w:r w:rsidRPr="00A81E0A">
              <w:rPr>
                <w:rFonts w:ascii="Calibri" w:hAnsi="Calibri"/>
                <w:sz w:val="16"/>
                <w:szCs w:val="16"/>
              </w:rPr>
              <w:t>Naturally occurring.</w:t>
            </w:r>
          </w:p>
        </w:tc>
      </w:tr>
      <w:tr w:rsidR="00AD17BC" w:rsidRPr="00126CC0" w:rsidTr="00D70B3D">
        <w:trPr>
          <w:trHeight w:val="439"/>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AD17BC" w:rsidRPr="00126CC0" w:rsidRDefault="00AD17BC" w:rsidP="00D70B3D">
            <w:pPr>
              <w:suppressAutoHyphens w:val="0"/>
              <w:rPr>
                <w:rFonts w:ascii="Calibri" w:hAnsi="Calibri"/>
                <w:b/>
                <w:bCs/>
                <w:color w:val="000000"/>
                <w:sz w:val="16"/>
                <w:szCs w:val="16"/>
              </w:rPr>
            </w:pPr>
          </w:p>
        </w:tc>
        <w:tc>
          <w:tcPr>
            <w:tcW w:w="1172" w:type="dxa"/>
            <w:tcBorders>
              <w:top w:val="nil"/>
              <w:left w:val="nil"/>
              <w:bottom w:val="single" w:sz="4" w:space="0" w:color="auto"/>
              <w:right w:val="single" w:sz="4" w:space="0" w:color="auto"/>
            </w:tcBorders>
            <w:shd w:val="clear" w:color="auto" w:fill="auto"/>
            <w:hideMark/>
          </w:tcPr>
          <w:p w:rsidR="00AD17BC" w:rsidRPr="00A81E0A" w:rsidRDefault="00AD17BC" w:rsidP="00D70B3D">
            <w:pPr>
              <w:suppressAutoHyphens w:val="0"/>
              <w:ind w:left="-16" w:right="-108"/>
              <w:rPr>
                <w:rFonts w:ascii="Calibri" w:hAnsi="Calibri"/>
                <w:sz w:val="16"/>
                <w:szCs w:val="16"/>
              </w:rPr>
            </w:pPr>
            <w:r w:rsidRPr="00A81E0A">
              <w:rPr>
                <w:rFonts w:ascii="Calibri" w:hAnsi="Calibri"/>
                <w:sz w:val="16"/>
                <w:szCs w:val="16"/>
              </w:rPr>
              <w:t>Alkalinity (as CaCo</w:t>
            </w:r>
            <w:r w:rsidRPr="00A81E0A">
              <w:rPr>
                <w:rFonts w:ascii="Calibri" w:hAnsi="Calibri"/>
                <w:sz w:val="16"/>
                <w:szCs w:val="16"/>
                <w:vertAlign w:val="subscript"/>
              </w:rPr>
              <w:t>3</w:t>
            </w:r>
            <w:r w:rsidRPr="00A81E0A">
              <w:rPr>
                <w:rFonts w:ascii="Calibri" w:hAnsi="Calibri"/>
                <w:sz w:val="16"/>
                <w:szCs w:val="16"/>
              </w:rPr>
              <w:t>)</w:t>
            </w:r>
          </w:p>
        </w:tc>
        <w:tc>
          <w:tcPr>
            <w:tcW w:w="990" w:type="dxa"/>
            <w:tcBorders>
              <w:top w:val="nil"/>
              <w:left w:val="nil"/>
              <w:bottom w:val="single" w:sz="4" w:space="0" w:color="auto"/>
              <w:right w:val="single" w:sz="4" w:space="0" w:color="auto"/>
            </w:tcBorders>
            <w:shd w:val="clear" w:color="auto" w:fill="auto"/>
            <w:hideMark/>
          </w:tcPr>
          <w:p w:rsidR="00AD17BC" w:rsidRPr="00A81E0A" w:rsidRDefault="00AD17BC" w:rsidP="00D70B3D">
            <w:pPr>
              <w:suppressAutoHyphens w:val="0"/>
              <w:ind w:left="-88"/>
              <w:rPr>
                <w:rFonts w:ascii="Calibri" w:hAnsi="Calibri"/>
                <w:sz w:val="16"/>
                <w:szCs w:val="16"/>
              </w:rPr>
            </w:pPr>
            <w:r w:rsidRPr="00A81E0A">
              <w:rPr>
                <w:rFonts w:ascii="Calibri" w:hAnsi="Calibri"/>
                <w:sz w:val="16"/>
                <w:szCs w:val="16"/>
              </w:rPr>
              <w:t>No</w:t>
            </w:r>
          </w:p>
        </w:tc>
        <w:tc>
          <w:tcPr>
            <w:tcW w:w="900" w:type="dxa"/>
            <w:tcBorders>
              <w:top w:val="nil"/>
              <w:left w:val="nil"/>
              <w:bottom w:val="single" w:sz="4" w:space="0" w:color="auto"/>
              <w:right w:val="single" w:sz="4" w:space="0" w:color="auto"/>
            </w:tcBorders>
            <w:shd w:val="clear" w:color="auto" w:fill="auto"/>
            <w:noWrap/>
          </w:tcPr>
          <w:p w:rsidR="00AD17BC" w:rsidRPr="00A81E0A" w:rsidRDefault="00AD17BC">
            <w:pPr>
              <w:suppressAutoHyphens w:val="0"/>
              <w:ind w:left="-108"/>
              <w:rPr>
                <w:rFonts w:ascii="Calibri" w:hAnsi="Calibri"/>
                <w:sz w:val="16"/>
                <w:szCs w:val="16"/>
              </w:rPr>
            </w:pPr>
            <w:r>
              <w:rPr>
                <w:rFonts w:ascii="Calibri" w:hAnsi="Calibri"/>
                <w:sz w:val="16"/>
                <w:szCs w:val="16"/>
              </w:rPr>
              <w:t>1/14/20-12/29/20</w:t>
            </w:r>
          </w:p>
        </w:tc>
        <w:tc>
          <w:tcPr>
            <w:tcW w:w="1170" w:type="dxa"/>
            <w:tcBorders>
              <w:top w:val="nil"/>
              <w:left w:val="nil"/>
              <w:bottom w:val="single" w:sz="4" w:space="0" w:color="auto"/>
              <w:right w:val="single" w:sz="4" w:space="0" w:color="auto"/>
            </w:tcBorders>
            <w:shd w:val="clear" w:color="auto" w:fill="auto"/>
          </w:tcPr>
          <w:p w:rsidR="00AD17BC" w:rsidRPr="00A81E0A" w:rsidRDefault="00AD17BC" w:rsidP="00182EEC">
            <w:pPr>
              <w:suppressAutoHyphens w:val="0"/>
              <w:ind w:left="-65"/>
              <w:rPr>
                <w:rFonts w:ascii="Calibri" w:hAnsi="Calibri"/>
                <w:sz w:val="16"/>
                <w:szCs w:val="16"/>
              </w:rPr>
            </w:pPr>
            <w:r>
              <w:rPr>
                <w:rFonts w:ascii="Calibri" w:hAnsi="Calibri"/>
                <w:sz w:val="16"/>
                <w:szCs w:val="16"/>
              </w:rPr>
              <w:t>86.1-102.0</w:t>
            </w:r>
          </w:p>
          <w:p w:rsidR="00AD17BC" w:rsidRPr="00A81E0A" w:rsidRDefault="00AD17BC" w:rsidP="004A63AF">
            <w:pPr>
              <w:suppressAutoHyphens w:val="0"/>
              <w:ind w:left="-65"/>
              <w:rPr>
                <w:rFonts w:ascii="Calibri" w:hAnsi="Calibri"/>
                <w:sz w:val="16"/>
                <w:szCs w:val="16"/>
              </w:rPr>
            </w:pPr>
            <w:r>
              <w:rPr>
                <w:rFonts w:ascii="Calibri" w:hAnsi="Calibri"/>
                <w:sz w:val="16"/>
                <w:szCs w:val="16"/>
              </w:rPr>
              <w:t>Avg.: 94.6</w:t>
            </w:r>
          </w:p>
        </w:tc>
        <w:tc>
          <w:tcPr>
            <w:tcW w:w="1203" w:type="dxa"/>
            <w:tcBorders>
              <w:top w:val="nil"/>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75"/>
              <w:rPr>
                <w:rFonts w:ascii="Calibri" w:hAnsi="Calibri"/>
                <w:sz w:val="16"/>
                <w:szCs w:val="16"/>
              </w:rPr>
            </w:pPr>
            <w:r w:rsidRPr="00A81E0A">
              <w:rPr>
                <w:rFonts w:ascii="Calibri" w:hAnsi="Calibri"/>
                <w:sz w:val="16"/>
                <w:szCs w:val="16"/>
              </w:rPr>
              <w:t>ppm</w:t>
            </w:r>
          </w:p>
        </w:tc>
        <w:tc>
          <w:tcPr>
            <w:tcW w:w="957" w:type="dxa"/>
            <w:tcBorders>
              <w:top w:val="nil"/>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87"/>
              <w:rPr>
                <w:rFonts w:ascii="Calibri" w:hAnsi="Calibri"/>
                <w:sz w:val="16"/>
                <w:szCs w:val="16"/>
              </w:rPr>
            </w:pPr>
            <w:r w:rsidRPr="00A81E0A">
              <w:rPr>
                <w:rFonts w:ascii="Calibri" w:hAnsi="Calibri"/>
                <w:sz w:val="16"/>
                <w:szCs w:val="16"/>
              </w:rPr>
              <w:t>N/A</w:t>
            </w:r>
          </w:p>
        </w:tc>
        <w:tc>
          <w:tcPr>
            <w:tcW w:w="990" w:type="dxa"/>
            <w:tcBorders>
              <w:top w:val="nil"/>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64" w:right="-108"/>
              <w:rPr>
                <w:rFonts w:ascii="Calibri" w:hAnsi="Calibri"/>
                <w:sz w:val="16"/>
                <w:szCs w:val="16"/>
              </w:rPr>
            </w:pPr>
            <w:r w:rsidRPr="00A81E0A">
              <w:rPr>
                <w:rFonts w:ascii="Calibri" w:hAnsi="Calibri"/>
                <w:sz w:val="16"/>
                <w:szCs w:val="16"/>
              </w:rPr>
              <w:t>N/A</w:t>
            </w:r>
          </w:p>
        </w:tc>
        <w:tc>
          <w:tcPr>
            <w:tcW w:w="3780" w:type="dxa"/>
            <w:tcBorders>
              <w:top w:val="nil"/>
              <w:left w:val="nil"/>
              <w:bottom w:val="single" w:sz="4" w:space="0" w:color="auto"/>
              <w:right w:val="single" w:sz="8" w:space="0" w:color="auto"/>
            </w:tcBorders>
            <w:shd w:val="clear" w:color="auto" w:fill="auto"/>
            <w:hideMark/>
          </w:tcPr>
          <w:p w:rsidR="00AD17BC" w:rsidRPr="00A81E0A" w:rsidRDefault="00AD17BC" w:rsidP="00D70B3D">
            <w:pPr>
              <w:suppressAutoHyphens w:val="0"/>
              <w:ind w:left="-108"/>
              <w:rPr>
                <w:rFonts w:ascii="Calibri" w:hAnsi="Calibri"/>
                <w:sz w:val="16"/>
                <w:szCs w:val="16"/>
              </w:rPr>
            </w:pPr>
            <w:r w:rsidRPr="00A81E0A">
              <w:rPr>
                <w:rFonts w:ascii="Calibri" w:hAnsi="Calibri"/>
                <w:sz w:val="16"/>
                <w:szCs w:val="16"/>
              </w:rPr>
              <w:t>Naturally occurring.</w:t>
            </w:r>
          </w:p>
        </w:tc>
      </w:tr>
      <w:tr w:rsidR="00AD17BC" w:rsidRPr="00126CC0" w:rsidTr="00D70B3D">
        <w:trPr>
          <w:trHeight w:val="610"/>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AD17BC" w:rsidRPr="00126CC0" w:rsidRDefault="00AD17BC" w:rsidP="00D70B3D">
            <w:pPr>
              <w:suppressAutoHyphens w:val="0"/>
              <w:rPr>
                <w:rFonts w:ascii="Calibri" w:hAnsi="Calibri"/>
                <w:b/>
                <w:bCs/>
                <w:color w:val="000000"/>
                <w:sz w:val="16"/>
                <w:szCs w:val="16"/>
              </w:rPr>
            </w:pPr>
          </w:p>
        </w:tc>
        <w:tc>
          <w:tcPr>
            <w:tcW w:w="1172" w:type="dxa"/>
            <w:tcBorders>
              <w:top w:val="nil"/>
              <w:left w:val="nil"/>
              <w:bottom w:val="single" w:sz="4" w:space="0" w:color="auto"/>
              <w:right w:val="single" w:sz="4" w:space="0" w:color="auto"/>
            </w:tcBorders>
            <w:shd w:val="clear" w:color="auto" w:fill="auto"/>
            <w:hideMark/>
          </w:tcPr>
          <w:p w:rsidR="00AD17BC" w:rsidRPr="00A81E0A" w:rsidRDefault="00AD17BC" w:rsidP="00D70B3D">
            <w:pPr>
              <w:suppressAutoHyphens w:val="0"/>
              <w:ind w:left="-16" w:right="-108"/>
              <w:rPr>
                <w:rFonts w:ascii="Calibri" w:hAnsi="Calibri"/>
                <w:sz w:val="16"/>
                <w:szCs w:val="16"/>
              </w:rPr>
            </w:pPr>
            <w:r w:rsidRPr="00A81E0A">
              <w:rPr>
                <w:rFonts w:ascii="Calibri" w:hAnsi="Calibri"/>
                <w:sz w:val="16"/>
                <w:szCs w:val="16"/>
              </w:rPr>
              <w:t>Calcium Hardness (as CaCo</w:t>
            </w:r>
            <w:r w:rsidRPr="00A81E0A">
              <w:rPr>
                <w:rFonts w:ascii="Calibri" w:hAnsi="Calibri"/>
                <w:sz w:val="16"/>
                <w:szCs w:val="16"/>
                <w:vertAlign w:val="subscript"/>
              </w:rPr>
              <w:t>3</w:t>
            </w:r>
            <w:r w:rsidRPr="00A81E0A">
              <w:rPr>
                <w:rFonts w:ascii="Calibri" w:hAnsi="Calibri"/>
                <w:sz w:val="16"/>
                <w:szCs w:val="16"/>
              </w:rPr>
              <w:t>)</w:t>
            </w:r>
          </w:p>
        </w:tc>
        <w:tc>
          <w:tcPr>
            <w:tcW w:w="990" w:type="dxa"/>
            <w:tcBorders>
              <w:top w:val="nil"/>
              <w:left w:val="nil"/>
              <w:bottom w:val="single" w:sz="4" w:space="0" w:color="auto"/>
              <w:right w:val="single" w:sz="4" w:space="0" w:color="auto"/>
            </w:tcBorders>
            <w:shd w:val="clear" w:color="auto" w:fill="auto"/>
            <w:hideMark/>
          </w:tcPr>
          <w:p w:rsidR="00AD17BC" w:rsidRPr="00A81E0A" w:rsidRDefault="00AD17BC" w:rsidP="00D70B3D">
            <w:pPr>
              <w:suppressAutoHyphens w:val="0"/>
              <w:ind w:left="-88"/>
              <w:rPr>
                <w:rFonts w:ascii="Calibri" w:hAnsi="Calibri"/>
                <w:sz w:val="16"/>
                <w:szCs w:val="16"/>
              </w:rPr>
            </w:pPr>
            <w:r w:rsidRPr="00A81E0A">
              <w:rPr>
                <w:rFonts w:ascii="Calibri" w:hAnsi="Calibri"/>
                <w:sz w:val="16"/>
                <w:szCs w:val="16"/>
              </w:rPr>
              <w:t>No</w:t>
            </w:r>
          </w:p>
        </w:tc>
        <w:tc>
          <w:tcPr>
            <w:tcW w:w="900" w:type="dxa"/>
            <w:tcBorders>
              <w:top w:val="nil"/>
              <w:left w:val="nil"/>
              <w:bottom w:val="single" w:sz="4" w:space="0" w:color="auto"/>
              <w:right w:val="single" w:sz="4" w:space="0" w:color="auto"/>
            </w:tcBorders>
            <w:shd w:val="clear" w:color="auto" w:fill="auto"/>
            <w:noWrap/>
          </w:tcPr>
          <w:p w:rsidR="00AD17BC" w:rsidRPr="00A81E0A" w:rsidRDefault="00AD17BC" w:rsidP="004A63AF">
            <w:pPr>
              <w:suppressAutoHyphens w:val="0"/>
              <w:ind w:left="-108"/>
              <w:rPr>
                <w:rFonts w:ascii="Calibri" w:hAnsi="Calibri"/>
                <w:sz w:val="16"/>
                <w:szCs w:val="16"/>
              </w:rPr>
            </w:pPr>
            <w:r>
              <w:rPr>
                <w:rFonts w:ascii="Calibri" w:hAnsi="Calibri"/>
                <w:sz w:val="16"/>
                <w:szCs w:val="16"/>
              </w:rPr>
              <w:t>1/14/20-12/29/20</w:t>
            </w:r>
          </w:p>
        </w:tc>
        <w:tc>
          <w:tcPr>
            <w:tcW w:w="1170" w:type="dxa"/>
            <w:tcBorders>
              <w:top w:val="nil"/>
              <w:left w:val="nil"/>
              <w:bottom w:val="single" w:sz="4" w:space="0" w:color="auto"/>
              <w:right w:val="single" w:sz="4" w:space="0" w:color="auto"/>
            </w:tcBorders>
            <w:shd w:val="clear" w:color="auto" w:fill="auto"/>
          </w:tcPr>
          <w:p w:rsidR="00AD17BC" w:rsidRPr="00A81E0A" w:rsidRDefault="00AD17BC" w:rsidP="00182EEC">
            <w:pPr>
              <w:suppressAutoHyphens w:val="0"/>
              <w:ind w:left="-65"/>
              <w:rPr>
                <w:rFonts w:ascii="Calibri" w:hAnsi="Calibri"/>
                <w:sz w:val="16"/>
                <w:szCs w:val="16"/>
              </w:rPr>
            </w:pPr>
            <w:r>
              <w:rPr>
                <w:rFonts w:ascii="Calibri" w:hAnsi="Calibri"/>
                <w:sz w:val="16"/>
                <w:szCs w:val="16"/>
              </w:rPr>
              <w:t>77.1-122.0</w:t>
            </w:r>
          </w:p>
          <w:p w:rsidR="00AD17BC" w:rsidRPr="00A81E0A" w:rsidRDefault="00AD17BC" w:rsidP="00182EEC">
            <w:pPr>
              <w:suppressAutoHyphens w:val="0"/>
              <w:ind w:left="-65"/>
              <w:rPr>
                <w:rFonts w:ascii="Calibri" w:hAnsi="Calibri"/>
                <w:sz w:val="16"/>
                <w:szCs w:val="16"/>
              </w:rPr>
            </w:pPr>
            <w:r>
              <w:rPr>
                <w:rFonts w:ascii="Calibri" w:hAnsi="Calibri"/>
                <w:sz w:val="16"/>
                <w:szCs w:val="16"/>
              </w:rPr>
              <w:t>Avg.: 91.5</w:t>
            </w:r>
          </w:p>
          <w:p w:rsidR="00AD17BC" w:rsidRPr="00A81E0A" w:rsidRDefault="00AD17BC" w:rsidP="004A63AF">
            <w:pPr>
              <w:suppressAutoHyphens w:val="0"/>
              <w:ind w:left="-65"/>
              <w:rPr>
                <w:rFonts w:ascii="Calibri" w:hAnsi="Calibri"/>
                <w:sz w:val="16"/>
                <w:szCs w:val="16"/>
              </w:rPr>
            </w:pPr>
          </w:p>
        </w:tc>
        <w:tc>
          <w:tcPr>
            <w:tcW w:w="1203" w:type="dxa"/>
            <w:tcBorders>
              <w:top w:val="nil"/>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75"/>
              <w:rPr>
                <w:rFonts w:ascii="Calibri" w:hAnsi="Calibri"/>
                <w:sz w:val="16"/>
                <w:szCs w:val="16"/>
              </w:rPr>
            </w:pPr>
            <w:r w:rsidRPr="00A81E0A">
              <w:rPr>
                <w:rFonts w:ascii="Calibri" w:hAnsi="Calibri"/>
                <w:sz w:val="16"/>
                <w:szCs w:val="16"/>
              </w:rPr>
              <w:t>ppm</w:t>
            </w:r>
          </w:p>
        </w:tc>
        <w:tc>
          <w:tcPr>
            <w:tcW w:w="957" w:type="dxa"/>
            <w:tcBorders>
              <w:top w:val="nil"/>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87"/>
              <w:rPr>
                <w:rFonts w:ascii="Calibri" w:hAnsi="Calibri"/>
                <w:sz w:val="16"/>
                <w:szCs w:val="16"/>
              </w:rPr>
            </w:pPr>
            <w:r w:rsidRPr="00A81E0A">
              <w:rPr>
                <w:rFonts w:ascii="Calibri" w:hAnsi="Calibri"/>
                <w:sz w:val="16"/>
                <w:szCs w:val="16"/>
              </w:rPr>
              <w:t>N/A</w:t>
            </w:r>
          </w:p>
        </w:tc>
        <w:tc>
          <w:tcPr>
            <w:tcW w:w="990" w:type="dxa"/>
            <w:tcBorders>
              <w:top w:val="nil"/>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64" w:right="-108"/>
              <w:rPr>
                <w:rFonts w:ascii="Calibri" w:hAnsi="Calibri"/>
                <w:sz w:val="16"/>
                <w:szCs w:val="16"/>
              </w:rPr>
            </w:pPr>
            <w:r w:rsidRPr="00A81E0A">
              <w:rPr>
                <w:rFonts w:ascii="Calibri" w:hAnsi="Calibri"/>
                <w:sz w:val="16"/>
                <w:szCs w:val="16"/>
              </w:rPr>
              <w:t>N/A</w:t>
            </w:r>
          </w:p>
        </w:tc>
        <w:tc>
          <w:tcPr>
            <w:tcW w:w="3780" w:type="dxa"/>
            <w:tcBorders>
              <w:top w:val="nil"/>
              <w:left w:val="nil"/>
              <w:bottom w:val="single" w:sz="4" w:space="0" w:color="auto"/>
              <w:right w:val="single" w:sz="8" w:space="0" w:color="auto"/>
            </w:tcBorders>
            <w:shd w:val="clear" w:color="auto" w:fill="auto"/>
            <w:hideMark/>
          </w:tcPr>
          <w:p w:rsidR="00AD17BC" w:rsidRPr="00A81E0A" w:rsidRDefault="00AD17BC" w:rsidP="00D70B3D">
            <w:pPr>
              <w:suppressAutoHyphens w:val="0"/>
              <w:ind w:left="-108"/>
              <w:rPr>
                <w:rFonts w:ascii="Calibri" w:hAnsi="Calibri"/>
                <w:sz w:val="16"/>
                <w:szCs w:val="16"/>
              </w:rPr>
            </w:pPr>
            <w:r w:rsidRPr="00A81E0A">
              <w:rPr>
                <w:rFonts w:ascii="Calibri" w:hAnsi="Calibri"/>
                <w:sz w:val="16"/>
                <w:szCs w:val="16"/>
              </w:rPr>
              <w:t>Naturally occurring.</w:t>
            </w:r>
          </w:p>
        </w:tc>
      </w:tr>
      <w:tr w:rsidR="00AD17BC" w:rsidRPr="00126CC0" w:rsidTr="00D70B3D">
        <w:trPr>
          <w:trHeight w:val="421"/>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AD17BC" w:rsidRPr="00126CC0" w:rsidRDefault="00AD17BC" w:rsidP="00D70B3D">
            <w:pPr>
              <w:suppressAutoHyphens w:val="0"/>
              <w:rPr>
                <w:rFonts w:ascii="Calibri" w:hAnsi="Calibri"/>
                <w:b/>
                <w:bCs/>
                <w:color w:val="000000"/>
                <w:sz w:val="16"/>
                <w:szCs w:val="16"/>
              </w:rPr>
            </w:pPr>
          </w:p>
        </w:tc>
        <w:tc>
          <w:tcPr>
            <w:tcW w:w="1172" w:type="dxa"/>
            <w:tcBorders>
              <w:top w:val="nil"/>
              <w:left w:val="nil"/>
              <w:bottom w:val="nil"/>
              <w:right w:val="single" w:sz="4" w:space="0" w:color="auto"/>
            </w:tcBorders>
            <w:shd w:val="clear" w:color="auto" w:fill="auto"/>
            <w:hideMark/>
          </w:tcPr>
          <w:p w:rsidR="00AD17BC" w:rsidRPr="00A81E0A" w:rsidRDefault="00AD17BC" w:rsidP="00D70B3D">
            <w:pPr>
              <w:suppressAutoHyphens w:val="0"/>
              <w:ind w:left="-16" w:right="-108"/>
              <w:rPr>
                <w:rFonts w:ascii="Calibri" w:hAnsi="Calibri"/>
                <w:sz w:val="16"/>
                <w:szCs w:val="16"/>
              </w:rPr>
            </w:pPr>
            <w:r w:rsidRPr="00A81E0A">
              <w:rPr>
                <w:rFonts w:ascii="Calibri" w:hAnsi="Calibri"/>
                <w:sz w:val="16"/>
                <w:szCs w:val="16"/>
              </w:rPr>
              <w:t>pH</w:t>
            </w:r>
          </w:p>
        </w:tc>
        <w:tc>
          <w:tcPr>
            <w:tcW w:w="990" w:type="dxa"/>
            <w:tcBorders>
              <w:top w:val="nil"/>
              <w:left w:val="nil"/>
              <w:bottom w:val="nil"/>
              <w:right w:val="single" w:sz="4" w:space="0" w:color="auto"/>
            </w:tcBorders>
            <w:shd w:val="clear" w:color="auto" w:fill="auto"/>
          </w:tcPr>
          <w:p w:rsidR="00AD17BC" w:rsidRPr="00A81E0A" w:rsidRDefault="00AD17BC" w:rsidP="00D70B3D">
            <w:pPr>
              <w:suppressAutoHyphens w:val="0"/>
              <w:ind w:left="-88"/>
              <w:rPr>
                <w:rFonts w:ascii="Calibri" w:hAnsi="Calibri"/>
                <w:sz w:val="16"/>
                <w:szCs w:val="16"/>
              </w:rPr>
            </w:pPr>
            <w:r w:rsidRPr="00A81E0A">
              <w:rPr>
                <w:rFonts w:ascii="Calibri" w:hAnsi="Calibri"/>
                <w:sz w:val="16"/>
                <w:szCs w:val="16"/>
              </w:rPr>
              <w:t>No</w:t>
            </w:r>
          </w:p>
          <w:p w:rsidR="00AD17BC" w:rsidRPr="00A81E0A" w:rsidRDefault="00AD17BC" w:rsidP="009D1CE6">
            <w:pPr>
              <w:rPr>
                <w:rFonts w:ascii="Calibri" w:hAnsi="Calibri"/>
                <w:sz w:val="16"/>
                <w:szCs w:val="16"/>
              </w:rPr>
            </w:pPr>
          </w:p>
        </w:tc>
        <w:tc>
          <w:tcPr>
            <w:tcW w:w="900" w:type="dxa"/>
            <w:tcBorders>
              <w:top w:val="nil"/>
              <w:left w:val="nil"/>
              <w:bottom w:val="nil"/>
              <w:right w:val="single" w:sz="4" w:space="0" w:color="auto"/>
            </w:tcBorders>
            <w:shd w:val="clear" w:color="auto" w:fill="auto"/>
            <w:noWrap/>
          </w:tcPr>
          <w:p w:rsidR="00AD17BC" w:rsidRPr="00A81E0A" w:rsidRDefault="00AD17BC" w:rsidP="004A63AF">
            <w:pPr>
              <w:suppressAutoHyphens w:val="0"/>
              <w:ind w:left="-108"/>
              <w:rPr>
                <w:rFonts w:ascii="Calibri" w:hAnsi="Calibri"/>
                <w:sz w:val="16"/>
                <w:szCs w:val="16"/>
              </w:rPr>
            </w:pPr>
            <w:r>
              <w:rPr>
                <w:rFonts w:ascii="Calibri" w:hAnsi="Calibri"/>
                <w:color w:val="000000"/>
                <w:sz w:val="16"/>
                <w:szCs w:val="16"/>
              </w:rPr>
              <w:t>1/7/20-12/31/20</w:t>
            </w:r>
          </w:p>
        </w:tc>
        <w:tc>
          <w:tcPr>
            <w:tcW w:w="1170" w:type="dxa"/>
            <w:tcBorders>
              <w:top w:val="nil"/>
              <w:left w:val="nil"/>
              <w:bottom w:val="nil"/>
              <w:right w:val="single" w:sz="4" w:space="0" w:color="auto"/>
            </w:tcBorders>
            <w:shd w:val="clear" w:color="auto" w:fill="auto"/>
          </w:tcPr>
          <w:p w:rsidR="00AD17BC" w:rsidRPr="00A81E0A" w:rsidRDefault="00AD17BC" w:rsidP="00182EEC">
            <w:pPr>
              <w:suppressAutoHyphens w:val="0"/>
              <w:ind w:left="-65"/>
              <w:rPr>
                <w:rFonts w:ascii="Calibri" w:hAnsi="Calibri"/>
                <w:sz w:val="16"/>
                <w:szCs w:val="16"/>
              </w:rPr>
            </w:pPr>
            <w:r>
              <w:rPr>
                <w:rFonts w:ascii="Calibri" w:hAnsi="Calibri"/>
                <w:sz w:val="16"/>
                <w:szCs w:val="16"/>
              </w:rPr>
              <w:t>7.53 -7.93</w:t>
            </w:r>
          </w:p>
          <w:p w:rsidR="00AD17BC" w:rsidRPr="00A81E0A" w:rsidRDefault="00AD17BC" w:rsidP="004A63AF">
            <w:pPr>
              <w:suppressAutoHyphens w:val="0"/>
              <w:ind w:left="-65"/>
              <w:rPr>
                <w:rFonts w:ascii="Calibri" w:hAnsi="Calibri"/>
                <w:sz w:val="16"/>
                <w:szCs w:val="16"/>
              </w:rPr>
            </w:pPr>
            <w:r>
              <w:rPr>
                <w:rFonts w:ascii="Calibri" w:hAnsi="Calibri"/>
                <w:sz w:val="16"/>
                <w:szCs w:val="16"/>
              </w:rPr>
              <w:t>Avg.: 7.72</w:t>
            </w:r>
          </w:p>
        </w:tc>
        <w:tc>
          <w:tcPr>
            <w:tcW w:w="1203" w:type="dxa"/>
            <w:tcBorders>
              <w:top w:val="nil"/>
              <w:left w:val="nil"/>
              <w:bottom w:val="nil"/>
              <w:right w:val="single" w:sz="4" w:space="0" w:color="auto"/>
            </w:tcBorders>
            <w:shd w:val="clear" w:color="auto" w:fill="auto"/>
            <w:noWrap/>
          </w:tcPr>
          <w:p w:rsidR="00AD17BC" w:rsidRPr="00A81E0A" w:rsidRDefault="00AD17BC" w:rsidP="00D70B3D">
            <w:pPr>
              <w:suppressAutoHyphens w:val="0"/>
              <w:ind w:left="-75"/>
              <w:rPr>
                <w:rFonts w:ascii="Calibri" w:hAnsi="Calibri"/>
                <w:sz w:val="16"/>
                <w:szCs w:val="16"/>
              </w:rPr>
            </w:pPr>
            <w:r w:rsidRPr="00A81E0A">
              <w:rPr>
                <w:rFonts w:ascii="Calibri" w:hAnsi="Calibri"/>
                <w:sz w:val="16"/>
                <w:szCs w:val="16"/>
              </w:rPr>
              <w:t>SU</w:t>
            </w:r>
          </w:p>
        </w:tc>
        <w:tc>
          <w:tcPr>
            <w:tcW w:w="957" w:type="dxa"/>
            <w:tcBorders>
              <w:top w:val="nil"/>
              <w:left w:val="nil"/>
              <w:bottom w:val="nil"/>
              <w:right w:val="single" w:sz="4" w:space="0" w:color="auto"/>
            </w:tcBorders>
            <w:shd w:val="clear" w:color="auto" w:fill="auto"/>
            <w:noWrap/>
          </w:tcPr>
          <w:p w:rsidR="00AD17BC" w:rsidRPr="00A81E0A" w:rsidRDefault="00AD17BC" w:rsidP="00D70B3D">
            <w:pPr>
              <w:suppressAutoHyphens w:val="0"/>
              <w:ind w:left="-87"/>
              <w:rPr>
                <w:rFonts w:ascii="Calibri" w:hAnsi="Calibri"/>
                <w:sz w:val="16"/>
                <w:szCs w:val="16"/>
              </w:rPr>
            </w:pPr>
            <w:r w:rsidRPr="00A81E0A">
              <w:rPr>
                <w:rFonts w:ascii="Calibri" w:hAnsi="Calibri"/>
                <w:sz w:val="16"/>
                <w:szCs w:val="16"/>
              </w:rPr>
              <w:t>N/A</w:t>
            </w:r>
          </w:p>
        </w:tc>
        <w:tc>
          <w:tcPr>
            <w:tcW w:w="990" w:type="dxa"/>
            <w:tcBorders>
              <w:top w:val="nil"/>
              <w:left w:val="nil"/>
              <w:bottom w:val="nil"/>
              <w:right w:val="single" w:sz="4" w:space="0" w:color="auto"/>
            </w:tcBorders>
            <w:shd w:val="clear" w:color="auto" w:fill="auto"/>
            <w:noWrap/>
          </w:tcPr>
          <w:p w:rsidR="00AD17BC" w:rsidRPr="00A81E0A" w:rsidRDefault="00AD17BC" w:rsidP="00D70B3D">
            <w:pPr>
              <w:suppressAutoHyphens w:val="0"/>
              <w:ind w:left="-64" w:right="-108"/>
              <w:rPr>
                <w:rFonts w:ascii="Calibri" w:hAnsi="Calibri"/>
                <w:sz w:val="16"/>
                <w:szCs w:val="16"/>
              </w:rPr>
            </w:pPr>
            <w:r w:rsidRPr="00A81E0A">
              <w:rPr>
                <w:rFonts w:ascii="Calibri" w:hAnsi="Calibri"/>
                <w:sz w:val="16"/>
                <w:szCs w:val="16"/>
              </w:rPr>
              <w:t>N/A</w:t>
            </w:r>
          </w:p>
        </w:tc>
        <w:tc>
          <w:tcPr>
            <w:tcW w:w="3780" w:type="dxa"/>
            <w:tcBorders>
              <w:top w:val="nil"/>
              <w:left w:val="nil"/>
              <w:bottom w:val="nil"/>
              <w:right w:val="single" w:sz="8" w:space="0" w:color="auto"/>
            </w:tcBorders>
            <w:shd w:val="clear" w:color="auto" w:fill="auto"/>
          </w:tcPr>
          <w:p w:rsidR="00AD17BC" w:rsidRPr="00A81E0A" w:rsidRDefault="00AD17BC" w:rsidP="00D70B3D">
            <w:pPr>
              <w:suppressAutoHyphens w:val="0"/>
              <w:ind w:left="-108"/>
              <w:rPr>
                <w:rFonts w:ascii="Calibri" w:hAnsi="Calibri"/>
                <w:sz w:val="16"/>
                <w:szCs w:val="16"/>
              </w:rPr>
            </w:pPr>
            <w:r w:rsidRPr="00A81E0A">
              <w:rPr>
                <w:rFonts w:ascii="Calibri" w:hAnsi="Calibri"/>
                <w:sz w:val="16"/>
                <w:szCs w:val="16"/>
              </w:rPr>
              <w:t>Naturally occurring.</w:t>
            </w:r>
          </w:p>
        </w:tc>
      </w:tr>
      <w:tr w:rsidR="00AD17BC" w:rsidRPr="00126CC0" w:rsidTr="00D70B3D">
        <w:trPr>
          <w:trHeight w:val="396"/>
        </w:trPr>
        <w:tc>
          <w:tcPr>
            <w:tcW w:w="448" w:type="dxa"/>
            <w:vMerge w:val="restart"/>
            <w:tcBorders>
              <w:top w:val="nil"/>
              <w:left w:val="single" w:sz="8" w:space="0" w:color="auto"/>
              <w:bottom w:val="single" w:sz="8" w:space="0" w:color="auto"/>
              <w:right w:val="single" w:sz="8" w:space="0" w:color="auto"/>
            </w:tcBorders>
            <w:shd w:val="clear" w:color="auto" w:fill="D9D9D9"/>
            <w:noWrap/>
            <w:textDirection w:val="btLr"/>
            <w:vAlign w:val="center"/>
            <w:hideMark/>
          </w:tcPr>
          <w:p w:rsidR="00AD17BC" w:rsidRPr="00126CC0" w:rsidRDefault="00AD17BC" w:rsidP="00D70B3D">
            <w:pPr>
              <w:suppressAutoHyphens w:val="0"/>
              <w:jc w:val="center"/>
              <w:rPr>
                <w:rFonts w:ascii="Calibri" w:hAnsi="Calibri"/>
                <w:b/>
                <w:bCs/>
                <w:color w:val="000000"/>
                <w:sz w:val="16"/>
                <w:szCs w:val="16"/>
              </w:rPr>
            </w:pPr>
            <w:r w:rsidRPr="00126CC0">
              <w:rPr>
                <w:rFonts w:ascii="Calibri" w:hAnsi="Calibri"/>
                <w:b/>
                <w:bCs/>
                <w:color w:val="000000"/>
                <w:sz w:val="16"/>
                <w:szCs w:val="16"/>
              </w:rPr>
              <w:t>Distribution</w:t>
            </w:r>
          </w:p>
        </w:tc>
        <w:tc>
          <w:tcPr>
            <w:tcW w:w="1172" w:type="dxa"/>
            <w:tcBorders>
              <w:top w:val="double" w:sz="6" w:space="0" w:color="auto"/>
              <w:left w:val="nil"/>
              <w:bottom w:val="single" w:sz="4" w:space="0" w:color="auto"/>
              <w:right w:val="single" w:sz="4" w:space="0" w:color="auto"/>
            </w:tcBorders>
            <w:shd w:val="clear" w:color="auto" w:fill="auto"/>
            <w:hideMark/>
          </w:tcPr>
          <w:p w:rsidR="00AD17BC" w:rsidRPr="00A81E0A" w:rsidRDefault="00AD17BC" w:rsidP="00D70B3D">
            <w:pPr>
              <w:suppressAutoHyphens w:val="0"/>
              <w:ind w:left="-16" w:right="-108"/>
              <w:rPr>
                <w:rFonts w:ascii="Calibri" w:hAnsi="Calibri"/>
                <w:sz w:val="16"/>
                <w:szCs w:val="16"/>
              </w:rPr>
            </w:pPr>
            <w:r w:rsidRPr="00A81E0A">
              <w:rPr>
                <w:rFonts w:ascii="Calibri" w:hAnsi="Calibri"/>
                <w:sz w:val="16"/>
                <w:szCs w:val="16"/>
              </w:rPr>
              <w:t>pH</w:t>
            </w:r>
          </w:p>
        </w:tc>
        <w:tc>
          <w:tcPr>
            <w:tcW w:w="990" w:type="dxa"/>
            <w:tcBorders>
              <w:top w:val="double" w:sz="6" w:space="0" w:color="auto"/>
              <w:left w:val="nil"/>
              <w:bottom w:val="single" w:sz="4" w:space="0" w:color="auto"/>
              <w:right w:val="single" w:sz="4" w:space="0" w:color="auto"/>
            </w:tcBorders>
            <w:shd w:val="clear" w:color="auto" w:fill="auto"/>
            <w:hideMark/>
          </w:tcPr>
          <w:p w:rsidR="00AD17BC" w:rsidRPr="00A81E0A" w:rsidRDefault="00AD17BC" w:rsidP="00D70B3D">
            <w:pPr>
              <w:suppressAutoHyphens w:val="0"/>
              <w:ind w:left="-88"/>
              <w:rPr>
                <w:rFonts w:ascii="Calibri" w:hAnsi="Calibri"/>
                <w:sz w:val="16"/>
                <w:szCs w:val="16"/>
              </w:rPr>
            </w:pPr>
            <w:r w:rsidRPr="00A81E0A">
              <w:rPr>
                <w:rFonts w:ascii="Calibri" w:hAnsi="Calibri"/>
                <w:sz w:val="16"/>
                <w:szCs w:val="16"/>
              </w:rPr>
              <w:t>No</w:t>
            </w:r>
          </w:p>
        </w:tc>
        <w:tc>
          <w:tcPr>
            <w:tcW w:w="900" w:type="dxa"/>
            <w:tcBorders>
              <w:top w:val="double" w:sz="6" w:space="0" w:color="auto"/>
              <w:left w:val="nil"/>
              <w:bottom w:val="single" w:sz="4" w:space="0" w:color="auto"/>
              <w:right w:val="single" w:sz="4" w:space="0" w:color="auto"/>
            </w:tcBorders>
            <w:shd w:val="clear" w:color="auto" w:fill="auto"/>
            <w:noWrap/>
          </w:tcPr>
          <w:p w:rsidR="00AD17BC" w:rsidRPr="00A81E0A" w:rsidRDefault="00AD17BC" w:rsidP="004A63AF">
            <w:pPr>
              <w:suppressAutoHyphens w:val="0"/>
              <w:ind w:left="-108"/>
              <w:rPr>
                <w:rFonts w:ascii="Calibri" w:hAnsi="Calibri"/>
                <w:sz w:val="16"/>
                <w:szCs w:val="16"/>
              </w:rPr>
            </w:pPr>
            <w:r>
              <w:rPr>
                <w:rFonts w:ascii="Calibri" w:hAnsi="Calibri"/>
                <w:sz w:val="16"/>
                <w:szCs w:val="16"/>
              </w:rPr>
              <w:t>1/7/20-12/31/20</w:t>
            </w:r>
          </w:p>
        </w:tc>
        <w:tc>
          <w:tcPr>
            <w:tcW w:w="1170" w:type="dxa"/>
            <w:tcBorders>
              <w:top w:val="double" w:sz="6" w:space="0" w:color="auto"/>
              <w:left w:val="nil"/>
              <w:bottom w:val="single" w:sz="4" w:space="0" w:color="auto"/>
              <w:right w:val="single" w:sz="4" w:space="0" w:color="auto"/>
            </w:tcBorders>
            <w:shd w:val="clear" w:color="auto" w:fill="auto"/>
          </w:tcPr>
          <w:p w:rsidR="00AD17BC" w:rsidRPr="00A81E0A" w:rsidRDefault="00AD17BC" w:rsidP="00182EEC">
            <w:pPr>
              <w:suppressAutoHyphens w:val="0"/>
              <w:ind w:left="-65"/>
              <w:rPr>
                <w:rFonts w:ascii="Calibri" w:hAnsi="Calibri"/>
                <w:sz w:val="16"/>
                <w:szCs w:val="16"/>
              </w:rPr>
            </w:pPr>
            <w:r>
              <w:rPr>
                <w:rFonts w:ascii="Calibri" w:hAnsi="Calibri"/>
                <w:sz w:val="16"/>
                <w:szCs w:val="16"/>
              </w:rPr>
              <w:t>7.3-8.0</w:t>
            </w:r>
          </w:p>
          <w:p w:rsidR="00AD17BC" w:rsidRPr="00A81E0A" w:rsidRDefault="00AD17BC" w:rsidP="004A63AF">
            <w:pPr>
              <w:suppressAutoHyphens w:val="0"/>
              <w:ind w:left="-65"/>
              <w:rPr>
                <w:rFonts w:ascii="Calibri" w:hAnsi="Calibri"/>
                <w:sz w:val="16"/>
                <w:szCs w:val="16"/>
              </w:rPr>
            </w:pPr>
            <w:r>
              <w:rPr>
                <w:rFonts w:ascii="Calibri" w:hAnsi="Calibri"/>
                <w:sz w:val="16"/>
                <w:szCs w:val="16"/>
              </w:rPr>
              <w:t>Avg.: 7.79</w:t>
            </w:r>
          </w:p>
        </w:tc>
        <w:tc>
          <w:tcPr>
            <w:tcW w:w="1203" w:type="dxa"/>
            <w:tcBorders>
              <w:top w:val="double" w:sz="6" w:space="0" w:color="auto"/>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75"/>
              <w:rPr>
                <w:rFonts w:ascii="Calibri" w:hAnsi="Calibri"/>
                <w:sz w:val="16"/>
                <w:szCs w:val="16"/>
              </w:rPr>
            </w:pPr>
            <w:r w:rsidRPr="00A81E0A">
              <w:rPr>
                <w:rFonts w:ascii="Calibri" w:hAnsi="Calibri"/>
                <w:sz w:val="16"/>
                <w:szCs w:val="16"/>
              </w:rPr>
              <w:t>SU</w:t>
            </w:r>
          </w:p>
        </w:tc>
        <w:tc>
          <w:tcPr>
            <w:tcW w:w="957" w:type="dxa"/>
            <w:tcBorders>
              <w:top w:val="double" w:sz="6" w:space="0" w:color="auto"/>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87"/>
              <w:rPr>
                <w:rFonts w:ascii="Calibri" w:hAnsi="Calibri"/>
                <w:sz w:val="16"/>
                <w:szCs w:val="16"/>
              </w:rPr>
            </w:pPr>
            <w:r w:rsidRPr="00A81E0A">
              <w:rPr>
                <w:rFonts w:ascii="Calibri" w:hAnsi="Calibri"/>
                <w:sz w:val="16"/>
                <w:szCs w:val="16"/>
              </w:rPr>
              <w:t>N/A</w:t>
            </w:r>
          </w:p>
        </w:tc>
        <w:tc>
          <w:tcPr>
            <w:tcW w:w="990" w:type="dxa"/>
            <w:tcBorders>
              <w:top w:val="double" w:sz="6" w:space="0" w:color="auto"/>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64" w:right="-108"/>
              <w:rPr>
                <w:rFonts w:ascii="Calibri" w:hAnsi="Calibri"/>
                <w:sz w:val="16"/>
                <w:szCs w:val="16"/>
              </w:rPr>
            </w:pPr>
            <w:r w:rsidRPr="00A81E0A">
              <w:rPr>
                <w:rFonts w:ascii="Calibri" w:hAnsi="Calibri"/>
                <w:sz w:val="16"/>
                <w:szCs w:val="16"/>
              </w:rPr>
              <w:t>N/A</w:t>
            </w:r>
          </w:p>
        </w:tc>
        <w:tc>
          <w:tcPr>
            <w:tcW w:w="3780" w:type="dxa"/>
            <w:tcBorders>
              <w:top w:val="double" w:sz="6" w:space="0" w:color="auto"/>
              <w:left w:val="nil"/>
              <w:bottom w:val="single" w:sz="4" w:space="0" w:color="auto"/>
              <w:right w:val="single" w:sz="8" w:space="0" w:color="auto"/>
            </w:tcBorders>
            <w:shd w:val="clear" w:color="auto" w:fill="auto"/>
            <w:hideMark/>
          </w:tcPr>
          <w:p w:rsidR="00AD17BC" w:rsidRPr="00A81E0A" w:rsidRDefault="00AD17BC" w:rsidP="00D70B3D">
            <w:pPr>
              <w:suppressAutoHyphens w:val="0"/>
              <w:ind w:left="-108"/>
              <w:rPr>
                <w:rFonts w:ascii="Calibri" w:hAnsi="Calibri"/>
                <w:sz w:val="16"/>
                <w:szCs w:val="16"/>
              </w:rPr>
            </w:pPr>
            <w:r w:rsidRPr="00A81E0A">
              <w:rPr>
                <w:rFonts w:ascii="Calibri" w:hAnsi="Calibri"/>
                <w:sz w:val="16"/>
                <w:szCs w:val="16"/>
              </w:rPr>
              <w:t>Naturally occurring.</w:t>
            </w:r>
          </w:p>
        </w:tc>
      </w:tr>
      <w:tr w:rsidR="00AD17BC" w:rsidRPr="00126CC0" w:rsidTr="00D70B3D">
        <w:trPr>
          <w:trHeight w:val="412"/>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AD17BC" w:rsidRPr="00126CC0" w:rsidRDefault="00AD17BC" w:rsidP="00D70B3D">
            <w:pPr>
              <w:suppressAutoHyphens w:val="0"/>
              <w:rPr>
                <w:rFonts w:ascii="Calibri" w:hAnsi="Calibri"/>
                <w:b/>
                <w:bCs/>
                <w:color w:val="000000"/>
                <w:sz w:val="16"/>
                <w:szCs w:val="16"/>
              </w:rPr>
            </w:pPr>
          </w:p>
        </w:tc>
        <w:tc>
          <w:tcPr>
            <w:tcW w:w="1172" w:type="dxa"/>
            <w:tcBorders>
              <w:top w:val="nil"/>
              <w:left w:val="nil"/>
              <w:bottom w:val="single" w:sz="4" w:space="0" w:color="auto"/>
              <w:right w:val="single" w:sz="4" w:space="0" w:color="auto"/>
            </w:tcBorders>
            <w:shd w:val="clear" w:color="auto" w:fill="auto"/>
            <w:hideMark/>
          </w:tcPr>
          <w:p w:rsidR="00AD17BC" w:rsidRPr="00A81E0A" w:rsidRDefault="00AD17BC" w:rsidP="00D70B3D">
            <w:pPr>
              <w:suppressAutoHyphens w:val="0"/>
              <w:ind w:left="-16" w:right="-108"/>
              <w:rPr>
                <w:rFonts w:ascii="Calibri" w:hAnsi="Calibri"/>
                <w:sz w:val="16"/>
                <w:szCs w:val="16"/>
              </w:rPr>
            </w:pPr>
            <w:r w:rsidRPr="00A81E0A">
              <w:rPr>
                <w:rFonts w:ascii="Calibri" w:hAnsi="Calibri"/>
                <w:sz w:val="16"/>
                <w:szCs w:val="16"/>
              </w:rPr>
              <w:t>Alkalinity (as CaCo</w:t>
            </w:r>
            <w:r w:rsidRPr="00A81E0A">
              <w:rPr>
                <w:rFonts w:ascii="Calibri" w:hAnsi="Calibri"/>
                <w:sz w:val="16"/>
                <w:szCs w:val="16"/>
                <w:vertAlign w:val="subscript"/>
              </w:rPr>
              <w:t>3</w:t>
            </w:r>
            <w:r w:rsidRPr="00A81E0A">
              <w:rPr>
                <w:rFonts w:ascii="Calibri" w:hAnsi="Calibri"/>
                <w:sz w:val="16"/>
                <w:szCs w:val="16"/>
              </w:rPr>
              <w:t>)</w:t>
            </w:r>
          </w:p>
        </w:tc>
        <w:tc>
          <w:tcPr>
            <w:tcW w:w="990" w:type="dxa"/>
            <w:tcBorders>
              <w:top w:val="nil"/>
              <w:left w:val="nil"/>
              <w:bottom w:val="single" w:sz="4" w:space="0" w:color="auto"/>
              <w:right w:val="single" w:sz="4" w:space="0" w:color="auto"/>
            </w:tcBorders>
            <w:shd w:val="clear" w:color="auto" w:fill="auto"/>
            <w:hideMark/>
          </w:tcPr>
          <w:p w:rsidR="00AD17BC" w:rsidRPr="00A81E0A" w:rsidRDefault="00AD17BC" w:rsidP="00D70B3D">
            <w:pPr>
              <w:suppressAutoHyphens w:val="0"/>
              <w:ind w:left="-88"/>
              <w:rPr>
                <w:rFonts w:ascii="Calibri" w:hAnsi="Calibri"/>
                <w:sz w:val="16"/>
                <w:szCs w:val="16"/>
              </w:rPr>
            </w:pPr>
            <w:r w:rsidRPr="00A81E0A">
              <w:rPr>
                <w:rFonts w:ascii="Calibri" w:hAnsi="Calibri"/>
                <w:sz w:val="16"/>
                <w:szCs w:val="16"/>
              </w:rPr>
              <w:t>No</w:t>
            </w:r>
          </w:p>
        </w:tc>
        <w:tc>
          <w:tcPr>
            <w:tcW w:w="900" w:type="dxa"/>
            <w:tcBorders>
              <w:top w:val="nil"/>
              <w:left w:val="nil"/>
              <w:bottom w:val="single" w:sz="4" w:space="0" w:color="auto"/>
              <w:right w:val="single" w:sz="4" w:space="0" w:color="auto"/>
            </w:tcBorders>
            <w:shd w:val="clear" w:color="auto" w:fill="auto"/>
            <w:noWrap/>
          </w:tcPr>
          <w:p w:rsidR="00AD17BC" w:rsidRPr="00A81E0A" w:rsidRDefault="00AD17BC">
            <w:pPr>
              <w:suppressAutoHyphens w:val="0"/>
              <w:ind w:left="-108"/>
              <w:rPr>
                <w:rFonts w:ascii="Calibri" w:hAnsi="Calibri"/>
                <w:sz w:val="16"/>
                <w:szCs w:val="16"/>
              </w:rPr>
            </w:pPr>
            <w:r>
              <w:rPr>
                <w:rFonts w:ascii="Calibri" w:hAnsi="Calibri"/>
                <w:sz w:val="16"/>
                <w:szCs w:val="16"/>
              </w:rPr>
              <w:t>8/20/20-9/28/20</w:t>
            </w:r>
          </w:p>
        </w:tc>
        <w:tc>
          <w:tcPr>
            <w:tcW w:w="1170" w:type="dxa"/>
            <w:tcBorders>
              <w:top w:val="nil"/>
              <w:left w:val="nil"/>
              <w:bottom w:val="single" w:sz="4" w:space="0" w:color="auto"/>
              <w:right w:val="single" w:sz="4" w:space="0" w:color="auto"/>
            </w:tcBorders>
            <w:shd w:val="clear" w:color="auto" w:fill="auto"/>
          </w:tcPr>
          <w:p w:rsidR="00AD17BC" w:rsidRPr="00A81E0A" w:rsidRDefault="00AD17BC" w:rsidP="00182EEC">
            <w:pPr>
              <w:suppressAutoHyphens w:val="0"/>
              <w:ind w:left="-65"/>
              <w:rPr>
                <w:rFonts w:ascii="Calibri" w:hAnsi="Calibri"/>
                <w:sz w:val="16"/>
                <w:szCs w:val="16"/>
              </w:rPr>
            </w:pPr>
            <w:r>
              <w:rPr>
                <w:rFonts w:ascii="Calibri" w:hAnsi="Calibri"/>
                <w:sz w:val="16"/>
                <w:szCs w:val="16"/>
              </w:rPr>
              <w:t>92 - 96</w:t>
            </w:r>
          </w:p>
          <w:p w:rsidR="00AD17BC" w:rsidRPr="00A81E0A" w:rsidRDefault="00AD17BC" w:rsidP="004A63AF">
            <w:pPr>
              <w:suppressAutoHyphens w:val="0"/>
              <w:ind w:left="-65"/>
              <w:rPr>
                <w:rFonts w:ascii="Calibri" w:hAnsi="Calibri"/>
                <w:sz w:val="16"/>
                <w:szCs w:val="16"/>
              </w:rPr>
            </w:pPr>
            <w:r>
              <w:rPr>
                <w:rFonts w:ascii="Calibri" w:hAnsi="Calibri"/>
                <w:sz w:val="16"/>
                <w:szCs w:val="16"/>
              </w:rPr>
              <w:t>Avg.: 93.7</w:t>
            </w:r>
          </w:p>
        </w:tc>
        <w:tc>
          <w:tcPr>
            <w:tcW w:w="1203" w:type="dxa"/>
            <w:tcBorders>
              <w:top w:val="nil"/>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75"/>
              <w:rPr>
                <w:rFonts w:ascii="Calibri" w:hAnsi="Calibri"/>
                <w:sz w:val="16"/>
                <w:szCs w:val="16"/>
              </w:rPr>
            </w:pPr>
            <w:r w:rsidRPr="00A81E0A">
              <w:rPr>
                <w:rFonts w:ascii="Calibri" w:hAnsi="Calibri"/>
                <w:sz w:val="16"/>
                <w:szCs w:val="16"/>
              </w:rPr>
              <w:t>ppm</w:t>
            </w:r>
          </w:p>
        </w:tc>
        <w:tc>
          <w:tcPr>
            <w:tcW w:w="957" w:type="dxa"/>
            <w:tcBorders>
              <w:top w:val="nil"/>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87"/>
              <w:rPr>
                <w:rFonts w:ascii="Calibri" w:hAnsi="Calibri"/>
                <w:sz w:val="16"/>
                <w:szCs w:val="16"/>
              </w:rPr>
            </w:pPr>
            <w:r w:rsidRPr="00A81E0A">
              <w:rPr>
                <w:rFonts w:ascii="Calibri" w:hAnsi="Calibri"/>
                <w:sz w:val="16"/>
                <w:szCs w:val="16"/>
              </w:rPr>
              <w:t>N/A</w:t>
            </w:r>
          </w:p>
        </w:tc>
        <w:tc>
          <w:tcPr>
            <w:tcW w:w="990" w:type="dxa"/>
            <w:tcBorders>
              <w:top w:val="nil"/>
              <w:left w:val="nil"/>
              <w:bottom w:val="single" w:sz="4" w:space="0" w:color="auto"/>
              <w:right w:val="single" w:sz="4" w:space="0" w:color="auto"/>
            </w:tcBorders>
            <w:shd w:val="clear" w:color="auto" w:fill="auto"/>
            <w:noWrap/>
            <w:hideMark/>
          </w:tcPr>
          <w:p w:rsidR="00AD17BC" w:rsidRPr="00A81E0A" w:rsidRDefault="00AD17BC" w:rsidP="00D70B3D">
            <w:pPr>
              <w:suppressAutoHyphens w:val="0"/>
              <w:ind w:left="-64" w:right="-108"/>
              <w:rPr>
                <w:rFonts w:ascii="Calibri" w:hAnsi="Calibri"/>
                <w:sz w:val="16"/>
                <w:szCs w:val="16"/>
              </w:rPr>
            </w:pPr>
            <w:r w:rsidRPr="00A81E0A">
              <w:rPr>
                <w:rFonts w:ascii="Calibri" w:hAnsi="Calibri"/>
                <w:sz w:val="16"/>
                <w:szCs w:val="16"/>
              </w:rPr>
              <w:t>N/A</w:t>
            </w:r>
          </w:p>
        </w:tc>
        <w:tc>
          <w:tcPr>
            <w:tcW w:w="3780" w:type="dxa"/>
            <w:tcBorders>
              <w:top w:val="nil"/>
              <w:left w:val="nil"/>
              <w:bottom w:val="single" w:sz="4" w:space="0" w:color="auto"/>
              <w:right w:val="single" w:sz="8" w:space="0" w:color="auto"/>
            </w:tcBorders>
            <w:shd w:val="clear" w:color="auto" w:fill="auto"/>
            <w:hideMark/>
          </w:tcPr>
          <w:p w:rsidR="00AD17BC" w:rsidRPr="00A81E0A" w:rsidRDefault="00AD17BC" w:rsidP="00D70B3D">
            <w:pPr>
              <w:suppressAutoHyphens w:val="0"/>
              <w:ind w:left="-108"/>
              <w:rPr>
                <w:rFonts w:ascii="Calibri" w:hAnsi="Calibri"/>
                <w:sz w:val="16"/>
                <w:szCs w:val="16"/>
              </w:rPr>
            </w:pPr>
            <w:r w:rsidRPr="00A81E0A">
              <w:rPr>
                <w:rFonts w:ascii="Calibri" w:hAnsi="Calibri"/>
                <w:sz w:val="16"/>
                <w:szCs w:val="16"/>
              </w:rPr>
              <w:t>Naturally occurring.</w:t>
            </w:r>
          </w:p>
        </w:tc>
      </w:tr>
      <w:tr w:rsidR="00AD17BC" w:rsidRPr="00126CC0" w:rsidTr="00D70B3D">
        <w:trPr>
          <w:trHeight w:val="615"/>
        </w:trPr>
        <w:tc>
          <w:tcPr>
            <w:tcW w:w="448" w:type="dxa"/>
            <w:vMerge/>
            <w:tcBorders>
              <w:top w:val="nil"/>
              <w:left w:val="single" w:sz="8" w:space="0" w:color="auto"/>
              <w:bottom w:val="single" w:sz="18" w:space="0" w:color="auto"/>
              <w:right w:val="single" w:sz="8" w:space="0" w:color="auto"/>
            </w:tcBorders>
            <w:shd w:val="clear" w:color="auto" w:fill="D9D9D9"/>
            <w:vAlign w:val="center"/>
            <w:hideMark/>
          </w:tcPr>
          <w:p w:rsidR="00AD17BC" w:rsidRPr="00126CC0" w:rsidRDefault="00AD17BC" w:rsidP="00D70B3D">
            <w:pPr>
              <w:suppressAutoHyphens w:val="0"/>
              <w:rPr>
                <w:rFonts w:ascii="Calibri" w:hAnsi="Calibri"/>
                <w:b/>
                <w:bCs/>
                <w:color w:val="000000"/>
                <w:sz w:val="16"/>
                <w:szCs w:val="16"/>
              </w:rPr>
            </w:pPr>
          </w:p>
        </w:tc>
        <w:tc>
          <w:tcPr>
            <w:tcW w:w="1172" w:type="dxa"/>
            <w:tcBorders>
              <w:top w:val="nil"/>
              <w:left w:val="nil"/>
              <w:bottom w:val="single" w:sz="18" w:space="0" w:color="auto"/>
              <w:right w:val="single" w:sz="4" w:space="0" w:color="auto"/>
            </w:tcBorders>
            <w:shd w:val="clear" w:color="auto" w:fill="auto"/>
            <w:hideMark/>
          </w:tcPr>
          <w:p w:rsidR="00AD17BC" w:rsidRPr="00A81E0A" w:rsidRDefault="00AD17BC" w:rsidP="00D70B3D">
            <w:pPr>
              <w:suppressAutoHyphens w:val="0"/>
              <w:ind w:left="-16" w:right="-108"/>
              <w:rPr>
                <w:rFonts w:ascii="Calibri" w:hAnsi="Calibri"/>
                <w:sz w:val="16"/>
                <w:szCs w:val="16"/>
              </w:rPr>
            </w:pPr>
            <w:r w:rsidRPr="00A81E0A">
              <w:rPr>
                <w:rFonts w:ascii="Calibri" w:hAnsi="Calibri"/>
                <w:sz w:val="16"/>
                <w:szCs w:val="16"/>
              </w:rPr>
              <w:t>Calcium Hardness (as CaCo</w:t>
            </w:r>
            <w:r w:rsidRPr="00A81E0A">
              <w:rPr>
                <w:rFonts w:ascii="Calibri" w:hAnsi="Calibri"/>
                <w:sz w:val="16"/>
                <w:szCs w:val="16"/>
                <w:vertAlign w:val="subscript"/>
              </w:rPr>
              <w:t>3</w:t>
            </w:r>
            <w:r w:rsidRPr="00A81E0A">
              <w:rPr>
                <w:rFonts w:ascii="Calibri" w:hAnsi="Calibri"/>
                <w:sz w:val="16"/>
                <w:szCs w:val="16"/>
              </w:rPr>
              <w:t>)</w:t>
            </w:r>
          </w:p>
        </w:tc>
        <w:tc>
          <w:tcPr>
            <w:tcW w:w="990" w:type="dxa"/>
            <w:tcBorders>
              <w:top w:val="nil"/>
              <w:left w:val="nil"/>
              <w:bottom w:val="single" w:sz="18" w:space="0" w:color="auto"/>
              <w:right w:val="single" w:sz="4" w:space="0" w:color="auto"/>
            </w:tcBorders>
            <w:shd w:val="clear" w:color="auto" w:fill="auto"/>
            <w:hideMark/>
          </w:tcPr>
          <w:p w:rsidR="00AD17BC" w:rsidRPr="00A81E0A" w:rsidRDefault="00AD17BC" w:rsidP="00D70B3D">
            <w:pPr>
              <w:suppressAutoHyphens w:val="0"/>
              <w:ind w:left="-88"/>
              <w:rPr>
                <w:rFonts w:ascii="Calibri" w:hAnsi="Calibri"/>
                <w:sz w:val="16"/>
                <w:szCs w:val="16"/>
              </w:rPr>
            </w:pPr>
            <w:r w:rsidRPr="00A81E0A">
              <w:rPr>
                <w:rFonts w:ascii="Calibri" w:hAnsi="Calibri"/>
                <w:sz w:val="16"/>
                <w:szCs w:val="16"/>
              </w:rPr>
              <w:t>No</w:t>
            </w:r>
          </w:p>
        </w:tc>
        <w:tc>
          <w:tcPr>
            <w:tcW w:w="900" w:type="dxa"/>
            <w:tcBorders>
              <w:top w:val="nil"/>
              <w:left w:val="nil"/>
              <w:bottom w:val="single" w:sz="18" w:space="0" w:color="auto"/>
              <w:right w:val="single" w:sz="4" w:space="0" w:color="auto"/>
            </w:tcBorders>
            <w:shd w:val="clear" w:color="auto" w:fill="auto"/>
            <w:noWrap/>
          </w:tcPr>
          <w:p w:rsidR="00AD17BC" w:rsidRPr="00A81E0A" w:rsidRDefault="00AD17BC" w:rsidP="004A63AF">
            <w:pPr>
              <w:suppressAutoHyphens w:val="0"/>
              <w:ind w:left="-108"/>
              <w:rPr>
                <w:rFonts w:ascii="Calibri" w:hAnsi="Calibri"/>
                <w:sz w:val="16"/>
                <w:szCs w:val="16"/>
              </w:rPr>
            </w:pPr>
            <w:r>
              <w:rPr>
                <w:rFonts w:ascii="Calibri" w:hAnsi="Calibri"/>
                <w:sz w:val="16"/>
                <w:szCs w:val="16"/>
              </w:rPr>
              <w:t>8/20/20-9/28/20</w:t>
            </w:r>
          </w:p>
        </w:tc>
        <w:tc>
          <w:tcPr>
            <w:tcW w:w="1170" w:type="dxa"/>
            <w:tcBorders>
              <w:top w:val="nil"/>
              <w:left w:val="nil"/>
              <w:bottom w:val="single" w:sz="18" w:space="0" w:color="auto"/>
              <w:right w:val="single" w:sz="4" w:space="0" w:color="auto"/>
            </w:tcBorders>
            <w:shd w:val="clear" w:color="auto" w:fill="auto"/>
          </w:tcPr>
          <w:p w:rsidR="00AD17BC" w:rsidRPr="00A81E0A" w:rsidRDefault="00AD17BC" w:rsidP="00182EEC">
            <w:pPr>
              <w:suppressAutoHyphens w:val="0"/>
              <w:ind w:left="-65"/>
              <w:rPr>
                <w:rFonts w:ascii="Calibri" w:hAnsi="Calibri"/>
                <w:sz w:val="16"/>
                <w:szCs w:val="16"/>
              </w:rPr>
            </w:pPr>
            <w:r>
              <w:rPr>
                <w:rFonts w:ascii="Calibri" w:hAnsi="Calibri"/>
                <w:sz w:val="16"/>
                <w:szCs w:val="16"/>
              </w:rPr>
              <w:t>92 - 118</w:t>
            </w:r>
          </w:p>
          <w:p w:rsidR="00AD17BC" w:rsidRPr="00A81E0A" w:rsidRDefault="00AD17BC" w:rsidP="004A63AF">
            <w:pPr>
              <w:suppressAutoHyphens w:val="0"/>
              <w:ind w:left="-65"/>
              <w:rPr>
                <w:rFonts w:ascii="Calibri" w:hAnsi="Calibri"/>
                <w:sz w:val="16"/>
                <w:szCs w:val="16"/>
              </w:rPr>
            </w:pPr>
            <w:r>
              <w:rPr>
                <w:rFonts w:ascii="Calibri" w:hAnsi="Calibri"/>
                <w:sz w:val="16"/>
                <w:szCs w:val="16"/>
              </w:rPr>
              <w:t>Avg.: 102.5</w:t>
            </w:r>
          </w:p>
        </w:tc>
        <w:tc>
          <w:tcPr>
            <w:tcW w:w="1203" w:type="dxa"/>
            <w:tcBorders>
              <w:top w:val="nil"/>
              <w:left w:val="nil"/>
              <w:bottom w:val="single" w:sz="18" w:space="0" w:color="auto"/>
              <w:right w:val="single" w:sz="4" w:space="0" w:color="auto"/>
            </w:tcBorders>
            <w:shd w:val="clear" w:color="auto" w:fill="auto"/>
            <w:noWrap/>
            <w:hideMark/>
          </w:tcPr>
          <w:p w:rsidR="00AD17BC" w:rsidRPr="00A81E0A" w:rsidRDefault="00AD17BC" w:rsidP="00D70B3D">
            <w:pPr>
              <w:suppressAutoHyphens w:val="0"/>
              <w:ind w:left="-75"/>
              <w:rPr>
                <w:rFonts w:ascii="Calibri" w:hAnsi="Calibri"/>
                <w:sz w:val="16"/>
                <w:szCs w:val="16"/>
              </w:rPr>
            </w:pPr>
            <w:r w:rsidRPr="00A81E0A">
              <w:rPr>
                <w:rFonts w:ascii="Calibri" w:hAnsi="Calibri"/>
                <w:sz w:val="16"/>
                <w:szCs w:val="16"/>
              </w:rPr>
              <w:t>ppm</w:t>
            </w:r>
          </w:p>
        </w:tc>
        <w:tc>
          <w:tcPr>
            <w:tcW w:w="957" w:type="dxa"/>
            <w:tcBorders>
              <w:top w:val="nil"/>
              <w:left w:val="nil"/>
              <w:bottom w:val="single" w:sz="18" w:space="0" w:color="auto"/>
              <w:right w:val="single" w:sz="4" w:space="0" w:color="auto"/>
            </w:tcBorders>
            <w:shd w:val="clear" w:color="auto" w:fill="auto"/>
            <w:noWrap/>
            <w:hideMark/>
          </w:tcPr>
          <w:p w:rsidR="00AD17BC" w:rsidRPr="00A81E0A" w:rsidRDefault="00AD17BC" w:rsidP="00D70B3D">
            <w:pPr>
              <w:suppressAutoHyphens w:val="0"/>
              <w:ind w:left="-87"/>
              <w:rPr>
                <w:rFonts w:ascii="Calibri" w:hAnsi="Calibri"/>
                <w:sz w:val="16"/>
                <w:szCs w:val="16"/>
              </w:rPr>
            </w:pPr>
            <w:r w:rsidRPr="00A81E0A">
              <w:rPr>
                <w:rFonts w:ascii="Calibri" w:hAnsi="Calibri"/>
                <w:sz w:val="16"/>
                <w:szCs w:val="16"/>
              </w:rPr>
              <w:t>N/A</w:t>
            </w:r>
          </w:p>
        </w:tc>
        <w:tc>
          <w:tcPr>
            <w:tcW w:w="990" w:type="dxa"/>
            <w:tcBorders>
              <w:top w:val="nil"/>
              <w:left w:val="nil"/>
              <w:bottom w:val="single" w:sz="18" w:space="0" w:color="auto"/>
              <w:right w:val="single" w:sz="4" w:space="0" w:color="auto"/>
            </w:tcBorders>
            <w:shd w:val="clear" w:color="auto" w:fill="auto"/>
            <w:noWrap/>
            <w:hideMark/>
          </w:tcPr>
          <w:p w:rsidR="00AD17BC" w:rsidRPr="00A81E0A" w:rsidRDefault="00AD17BC" w:rsidP="00D70B3D">
            <w:pPr>
              <w:suppressAutoHyphens w:val="0"/>
              <w:ind w:left="-64" w:right="-108"/>
              <w:rPr>
                <w:rFonts w:ascii="Calibri" w:hAnsi="Calibri"/>
                <w:sz w:val="16"/>
                <w:szCs w:val="16"/>
              </w:rPr>
            </w:pPr>
            <w:r w:rsidRPr="00A81E0A">
              <w:rPr>
                <w:rFonts w:ascii="Calibri" w:hAnsi="Calibri"/>
                <w:sz w:val="16"/>
                <w:szCs w:val="16"/>
              </w:rPr>
              <w:t>N/A</w:t>
            </w:r>
          </w:p>
        </w:tc>
        <w:tc>
          <w:tcPr>
            <w:tcW w:w="3780" w:type="dxa"/>
            <w:tcBorders>
              <w:top w:val="nil"/>
              <w:left w:val="nil"/>
              <w:bottom w:val="single" w:sz="18" w:space="0" w:color="auto"/>
              <w:right w:val="single" w:sz="8" w:space="0" w:color="auto"/>
            </w:tcBorders>
            <w:shd w:val="clear" w:color="auto" w:fill="auto"/>
            <w:hideMark/>
          </w:tcPr>
          <w:p w:rsidR="00AD17BC" w:rsidRPr="00A81E0A" w:rsidRDefault="00AD17BC" w:rsidP="00D70B3D">
            <w:pPr>
              <w:suppressAutoHyphens w:val="0"/>
              <w:ind w:left="-108"/>
              <w:rPr>
                <w:rFonts w:ascii="Calibri" w:hAnsi="Calibri"/>
                <w:sz w:val="16"/>
                <w:szCs w:val="16"/>
              </w:rPr>
            </w:pPr>
            <w:r w:rsidRPr="00A81E0A">
              <w:rPr>
                <w:rFonts w:ascii="Calibri" w:hAnsi="Calibri"/>
                <w:sz w:val="16"/>
                <w:szCs w:val="16"/>
              </w:rPr>
              <w:t>Naturally occurring.</w:t>
            </w:r>
          </w:p>
        </w:tc>
      </w:tr>
      <w:tr w:rsidR="00116E4B" w:rsidRPr="00E32C28" w:rsidTr="0028403C">
        <w:trPr>
          <w:trHeight w:val="223"/>
        </w:trPr>
        <w:tc>
          <w:tcPr>
            <w:tcW w:w="11610" w:type="dxa"/>
            <w:gridSpan w:val="9"/>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116E4B" w:rsidRPr="009D1CE6" w:rsidRDefault="002A361A" w:rsidP="0028403C">
            <w:pPr>
              <w:suppressAutoHyphens w:val="0"/>
              <w:ind w:left="-16" w:right="-108"/>
              <w:jc w:val="center"/>
              <w:rPr>
                <w:rFonts w:ascii="Calibri" w:hAnsi="Calibri"/>
                <w:b/>
                <w:sz w:val="16"/>
                <w:szCs w:val="16"/>
              </w:rPr>
            </w:pPr>
            <w:r>
              <w:rPr>
                <w:rFonts w:ascii="Calibri" w:hAnsi="Calibri"/>
                <w:b/>
                <w:color w:val="000000"/>
                <w:sz w:val="16"/>
                <w:szCs w:val="16"/>
              </w:rPr>
              <w:t>2020</w:t>
            </w:r>
            <w:r w:rsidRPr="009A2F86">
              <w:rPr>
                <w:rFonts w:ascii="Calibri" w:hAnsi="Calibri"/>
                <w:b/>
                <w:color w:val="000000"/>
                <w:sz w:val="16"/>
                <w:szCs w:val="16"/>
              </w:rPr>
              <w:t xml:space="preserve"> Tabl</w:t>
            </w:r>
            <w:r>
              <w:rPr>
                <w:rFonts w:ascii="Calibri" w:hAnsi="Calibri"/>
                <w:b/>
                <w:color w:val="000000"/>
                <w:sz w:val="16"/>
                <w:szCs w:val="16"/>
              </w:rPr>
              <w:t xml:space="preserve">e of Detected Contaminants - </w:t>
            </w:r>
            <w:r w:rsidR="00E40A76">
              <w:rPr>
                <w:rFonts w:ascii="Calibri" w:hAnsi="Calibri"/>
                <w:b/>
                <w:color w:val="000000"/>
                <w:sz w:val="16"/>
                <w:szCs w:val="16"/>
              </w:rPr>
              <w:t xml:space="preserve">Organic </w:t>
            </w:r>
          </w:p>
        </w:tc>
      </w:tr>
      <w:tr w:rsidR="002A361A" w:rsidRPr="00126CC0" w:rsidTr="006718F4">
        <w:trPr>
          <w:trHeight w:val="315"/>
        </w:trPr>
        <w:tc>
          <w:tcPr>
            <w:tcW w:w="448" w:type="dxa"/>
            <w:vMerge w:val="restart"/>
            <w:tcBorders>
              <w:top w:val="nil"/>
              <w:left w:val="single" w:sz="8" w:space="0" w:color="auto"/>
              <w:bottom w:val="single" w:sz="8" w:space="0" w:color="auto"/>
              <w:right w:val="single" w:sz="8" w:space="0" w:color="auto"/>
            </w:tcBorders>
            <w:shd w:val="clear" w:color="auto" w:fill="D9D9D9"/>
            <w:noWrap/>
            <w:textDirection w:val="btLr"/>
            <w:vAlign w:val="center"/>
            <w:hideMark/>
          </w:tcPr>
          <w:p w:rsidR="002A361A" w:rsidRPr="009D1CE6" w:rsidRDefault="002A361A" w:rsidP="0028403C">
            <w:pPr>
              <w:suppressAutoHyphens w:val="0"/>
              <w:jc w:val="center"/>
              <w:rPr>
                <w:rFonts w:ascii="Calibri" w:hAnsi="Calibri"/>
                <w:b/>
                <w:bCs/>
                <w:sz w:val="16"/>
                <w:szCs w:val="16"/>
              </w:rPr>
            </w:pPr>
            <w:r w:rsidRPr="009D1CE6">
              <w:rPr>
                <w:rFonts w:ascii="Calibri" w:hAnsi="Calibri"/>
                <w:b/>
                <w:bCs/>
                <w:sz w:val="16"/>
                <w:szCs w:val="16"/>
              </w:rPr>
              <w:t>Entry Point</w:t>
            </w:r>
          </w:p>
        </w:tc>
        <w:tc>
          <w:tcPr>
            <w:tcW w:w="1172" w:type="dxa"/>
            <w:tcBorders>
              <w:top w:val="nil"/>
              <w:left w:val="nil"/>
              <w:bottom w:val="single" w:sz="4" w:space="0" w:color="auto"/>
              <w:right w:val="single" w:sz="4" w:space="0" w:color="auto"/>
            </w:tcBorders>
            <w:shd w:val="clear" w:color="auto" w:fill="auto"/>
          </w:tcPr>
          <w:p w:rsidR="002A361A" w:rsidRPr="009D1CE6" w:rsidRDefault="002A361A" w:rsidP="0028403C">
            <w:pPr>
              <w:suppressAutoHyphens w:val="0"/>
              <w:ind w:left="-16" w:right="-108"/>
              <w:rPr>
                <w:rFonts w:ascii="Calibri" w:hAnsi="Calibri"/>
                <w:sz w:val="16"/>
                <w:szCs w:val="16"/>
              </w:rPr>
            </w:pPr>
            <w:r>
              <w:rPr>
                <w:rFonts w:ascii="Calibri" w:hAnsi="Calibri"/>
                <w:color w:val="000000"/>
                <w:sz w:val="16"/>
                <w:szCs w:val="16"/>
              </w:rPr>
              <w:t>1,4 - Dioxane</w:t>
            </w:r>
          </w:p>
        </w:tc>
        <w:tc>
          <w:tcPr>
            <w:tcW w:w="990" w:type="dxa"/>
            <w:tcBorders>
              <w:top w:val="nil"/>
              <w:left w:val="nil"/>
              <w:bottom w:val="single" w:sz="4" w:space="0" w:color="auto"/>
              <w:right w:val="single" w:sz="4" w:space="0" w:color="auto"/>
            </w:tcBorders>
            <w:shd w:val="clear" w:color="auto" w:fill="auto"/>
          </w:tcPr>
          <w:p w:rsidR="002A361A" w:rsidRPr="009D1CE6" w:rsidRDefault="002A361A" w:rsidP="0028403C">
            <w:pPr>
              <w:suppressAutoHyphens w:val="0"/>
              <w:ind w:left="-88"/>
              <w:rPr>
                <w:rFonts w:ascii="Calibri" w:hAnsi="Calibri"/>
                <w:sz w:val="16"/>
                <w:szCs w:val="16"/>
              </w:rPr>
            </w:pPr>
            <w:r>
              <w:rPr>
                <w:rFonts w:ascii="Calibri" w:hAnsi="Calibri"/>
                <w:color w:val="000000"/>
                <w:sz w:val="16"/>
                <w:szCs w:val="16"/>
              </w:rPr>
              <w:t>No</w:t>
            </w:r>
          </w:p>
        </w:tc>
        <w:tc>
          <w:tcPr>
            <w:tcW w:w="900" w:type="dxa"/>
            <w:tcBorders>
              <w:top w:val="nil"/>
              <w:left w:val="nil"/>
              <w:bottom w:val="single" w:sz="4" w:space="0" w:color="auto"/>
              <w:right w:val="single" w:sz="4" w:space="0" w:color="auto"/>
            </w:tcBorders>
            <w:shd w:val="clear" w:color="auto" w:fill="auto"/>
            <w:noWrap/>
          </w:tcPr>
          <w:p w:rsidR="002A361A" w:rsidRPr="009D1CE6" w:rsidRDefault="00E40A76" w:rsidP="00096B7A">
            <w:pPr>
              <w:suppressAutoHyphens w:val="0"/>
              <w:ind w:left="-108"/>
              <w:rPr>
                <w:rFonts w:ascii="Calibri" w:hAnsi="Calibri"/>
                <w:sz w:val="16"/>
                <w:szCs w:val="16"/>
              </w:rPr>
            </w:pPr>
            <w:r>
              <w:rPr>
                <w:rFonts w:ascii="Calibri" w:hAnsi="Calibri"/>
                <w:sz w:val="16"/>
                <w:szCs w:val="16"/>
              </w:rPr>
              <w:t>10/8/2020</w:t>
            </w:r>
          </w:p>
        </w:tc>
        <w:tc>
          <w:tcPr>
            <w:tcW w:w="1170"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65"/>
              <w:rPr>
                <w:rFonts w:ascii="Calibri" w:hAnsi="Calibri"/>
                <w:sz w:val="16"/>
                <w:szCs w:val="16"/>
              </w:rPr>
            </w:pPr>
            <w:r>
              <w:rPr>
                <w:rFonts w:ascii="Calibri" w:hAnsi="Calibri"/>
                <w:color w:val="000000"/>
                <w:sz w:val="16"/>
                <w:szCs w:val="16"/>
              </w:rPr>
              <w:t>ND</w:t>
            </w:r>
          </w:p>
        </w:tc>
        <w:tc>
          <w:tcPr>
            <w:tcW w:w="1203"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75"/>
              <w:rPr>
                <w:rFonts w:ascii="Calibri" w:hAnsi="Calibri"/>
                <w:sz w:val="16"/>
                <w:szCs w:val="16"/>
              </w:rPr>
            </w:pPr>
            <w:r>
              <w:rPr>
                <w:rFonts w:ascii="Calibri" w:hAnsi="Calibri"/>
                <w:color w:val="000000"/>
                <w:sz w:val="16"/>
                <w:szCs w:val="16"/>
              </w:rPr>
              <w:t>ppb</w:t>
            </w:r>
          </w:p>
        </w:tc>
        <w:tc>
          <w:tcPr>
            <w:tcW w:w="957"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87"/>
              <w:rPr>
                <w:rFonts w:ascii="Calibri" w:hAnsi="Calibri"/>
                <w:sz w:val="16"/>
                <w:szCs w:val="16"/>
              </w:rPr>
            </w:pPr>
            <w:r>
              <w:rPr>
                <w:rFonts w:ascii="Calibri" w:hAnsi="Calibri"/>
                <w:color w:val="000000"/>
                <w:sz w:val="16"/>
                <w:szCs w:val="16"/>
              </w:rPr>
              <w:t>N/A</w:t>
            </w:r>
          </w:p>
        </w:tc>
        <w:tc>
          <w:tcPr>
            <w:tcW w:w="990"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64" w:right="-108"/>
              <w:rPr>
                <w:rFonts w:ascii="Calibri" w:hAnsi="Calibri"/>
                <w:sz w:val="16"/>
                <w:szCs w:val="16"/>
              </w:rPr>
            </w:pPr>
            <w:r>
              <w:rPr>
                <w:rFonts w:ascii="Calibri" w:hAnsi="Calibri"/>
                <w:color w:val="000000"/>
                <w:sz w:val="16"/>
                <w:szCs w:val="16"/>
              </w:rPr>
              <w:t>1.0</w:t>
            </w:r>
          </w:p>
        </w:tc>
        <w:tc>
          <w:tcPr>
            <w:tcW w:w="3780" w:type="dxa"/>
            <w:tcBorders>
              <w:top w:val="nil"/>
              <w:left w:val="nil"/>
              <w:bottom w:val="single" w:sz="4" w:space="0" w:color="auto"/>
              <w:right w:val="single" w:sz="8" w:space="0" w:color="auto"/>
            </w:tcBorders>
            <w:shd w:val="clear" w:color="auto" w:fill="auto"/>
          </w:tcPr>
          <w:p w:rsidR="002A361A" w:rsidRPr="009D1CE6" w:rsidRDefault="002A361A" w:rsidP="0028403C">
            <w:pPr>
              <w:suppressAutoHyphens w:val="0"/>
              <w:ind w:left="-108"/>
              <w:rPr>
                <w:rFonts w:ascii="Calibri" w:hAnsi="Calibri"/>
                <w:sz w:val="16"/>
                <w:szCs w:val="16"/>
              </w:rPr>
            </w:pPr>
            <w:r w:rsidRPr="003C6219">
              <w:rPr>
                <w:rFonts w:ascii="Calibri" w:hAnsi="Calibri"/>
                <w:color w:val="000000"/>
                <w:sz w:val="16"/>
                <w:szCs w:val="16"/>
              </w:rPr>
              <w:t>1,4-Dioxane is a chemical that has been used as a stabilizer in solvents, paint strippers, greases, and wax.</w:t>
            </w:r>
          </w:p>
        </w:tc>
      </w:tr>
      <w:tr w:rsidR="002A361A" w:rsidRPr="00126CC0" w:rsidTr="006718F4">
        <w:trPr>
          <w:trHeight w:val="385"/>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2A361A" w:rsidRPr="00096B7A" w:rsidRDefault="002A361A" w:rsidP="0028403C">
            <w:pPr>
              <w:suppressAutoHyphens w:val="0"/>
              <w:rPr>
                <w:rFonts w:ascii="Calibri" w:hAnsi="Calibri"/>
                <w:b/>
                <w:bCs/>
                <w:color w:val="FF0000"/>
                <w:sz w:val="16"/>
                <w:szCs w:val="16"/>
              </w:rPr>
            </w:pPr>
          </w:p>
        </w:tc>
        <w:tc>
          <w:tcPr>
            <w:tcW w:w="1172" w:type="dxa"/>
            <w:tcBorders>
              <w:top w:val="nil"/>
              <w:left w:val="nil"/>
              <w:bottom w:val="single" w:sz="4" w:space="0" w:color="auto"/>
              <w:right w:val="single" w:sz="4" w:space="0" w:color="auto"/>
            </w:tcBorders>
            <w:shd w:val="clear" w:color="auto" w:fill="auto"/>
          </w:tcPr>
          <w:p w:rsidR="002A361A" w:rsidRPr="009D1CE6" w:rsidRDefault="002A361A" w:rsidP="0028403C">
            <w:pPr>
              <w:suppressAutoHyphens w:val="0"/>
              <w:ind w:left="-16" w:right="-108"/>
              <w:rPr>
                <w:rFonts w:ascii="Calibri" w:hAnsi="Calibri"/>
                <w:sz w:val="16"/>
                <w:szCs w:val="16"/>
              </w:rPr>
            </w:pPr>
            <w:r>
              <w:rPr>
                <w:rFonts w:ascii="Calibri" w:hAnsi="Calibri"/>
                <w:color w:val="000000"/>
                <w:sz w:val="16"/>
                <w:szCs w:val="16"/>
              </w:rPr>
              <w:t>PFOS -</w:t>
            </w:r>
            <w:r w:rsidR="002B3CDD">
              <w:rPr>
                <w:rFonts w:ascii="Calibri" w:hAnsi="Calibri"/>
                <w:color w:val="000000"/>
                <w:sz w:val="16"/>
                <w:szCs w:val="16"/>
              </w:rPr>
              <w:t xml:space="preserve"> Perfluorooctanesulfonic Acid</w:t>
            </w:r>
          </w:p>
        </w:tc>
        <w:tc>
          <w:tcPr>
            <w:tcW w:w="990" w:type="dxa"/>
            <w:tcBorders>
              <w:top w:val="nil"/>
              <w:left w:val="nil"/>
              <w:bottom w:val="single" w:sz="4" w:space="0" w:color="auto"/>
              <w:right w:val="single" w:sz="4" w:space="0" w:color="auto"/>
            </w:tcBorders>
            <w:shd w:val="clear" w:color="auto" w:fill="auto"/>
          </w:tcPr>
          <w:p w:rsidR="002A361A" w:rsidRPr="009D1CE6" w:rsidRDefault="002A361A" w:rsidP="0028403C">
            <w:pPr>
              <w:suppressAutoHyphens w:val="0"/>
              <w:ind w:left="-88"/>
              <w:rPr>
                <w:rFonts w:ascii="Calibri" w:hAnsi="Calibri"/>
                <w:sz w:val="16"/>
                <w:szCs w:val="16"/>
              </w:rPr>
            </w:pPr>
            <w:r>
              <w:rPr>
                <w:rFonts w:ascii="Calibri" w:hAnsi="Calibri"/>
                <w:color w:val="000000"/>
                <w:sz w:val="16"/>
                <w:szCs w:val="16"/>
              </w:rPr>
              <w:t>No</w:t>
            </w:r>
          </w:p>
        </w:tc>
        <w:tc>
          <w:tcPr>
            <w:tcW w:w="900" w:type="dxa"/>
            <w:tcBorders>
              <w:top w:val="nil"/>
              <w:left w:val="nil"/>
              <w:bottom w:val="single" w:sz="4" w:space="0" w:color="auto"/>
              <w:right w:val="single" w:sz="4" w:space="0" w:color="auto"/>
            </w:tcBorders>
            <w:shd w:val="clear" w:color="auto" w:fill="auto"/>
            <w:noWrap/>
          </w:tcPr>
          <w:p w:rsidR="002A361A" w:rsidRPr="009D1CE6" w:rsidRDefault="00E40A76" w:rsidP="0028403C">
            <w:pPr>
              <w:suppressAutoHyphens w:val="0"/>
              <w:ind w:left="-108"/>
              <w:rPr>
                <w:rFonts w:ascii="Calibri" w:hAnsi="Calibri"/>
                <w:sz w:val="16"/>
                <w:szCs w:val="16"/>
              </w:rPr>
            </w:pPr>
            <w:r>
              <w:rPr>
                <w:rFonts w:ascii="Calibri" w:hAnsi="Calibri"/>
                <w:sz w:val="16"/>
                <w:szCs w:val="16"/>
              </w:rPr>
              <w:t>10/8/2020</w:t>
            </w:r>
          </w:p>
        </w:tc>
        <w:tc>
          <w:tcPr>
            <w:tcW w:w="1170" w:type="dxa"/>
            <w:tcBorders>
              <w:top w:val="nil"/>
              <w:left w:val="nil"/>
              <w:bottom w:val="single" w:sz="4" w:space="0" w:color="auto"/>
              <w:right w:val="single" w:sz="4" w:space="0" w:color="auto"/>
            </w:tcBorders>
            <w:shd w:val="clear" w:color="auto" w:fill="auto"/>
          </w:tcPr>
          <w:p w:rsidR="002A361A" w:rsidRPr="009D1CE6" w:rsidRDefault="002A361A" w:rsidP="0028403C">
            <w:pPr>
              <w:suppressAutoHyphens w:val="0"/>
              <w:ind w:left="-65"/>
              <w:rPr>
                <w:rFonts w:ascii="Calibri" w:hAnsi="Calibri"/>
                <w:sz w:val="16"/>
                <w:szCs w:val="16"/>
              </w:rPr>
            </w:pPr>
            <w:r>
              <w:rPr>
                <w:rFonts w:ascii="Calibri" w:hAnsi="Calibri"/>
                <w:color w:val="000000"/>
                <w:sz w:val="16"/>
                <w:szCs w:val="16"/>
              </w:rPr>
              <w:t>ND</w:t>
            </w:r>
          </w:p>
        </w:tc>
        <w:tc>
          <w:tcPr>
            <w:tcW w:w="1203"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75"/>
              <w:rPr>
                <w:rFonts w:ascii="Calibri" w:hAnsi="Calibri"/>
                <w:sz w:val="16"/>
                <w:szCs w:val="16"/>
              </w:rPr>
            </w:pPr>
            <w:r>
              <w:rPr>
                <w:rFonts w:ascii="Calibri" w:hAnsi="Calibri"/>
                <w:color w:val="000000"/>
                <w:sz w:val="16"/>
                <w:szCs w:val="16"/>
              </w:rPr>
              <w:t>ppt</w:t>
            </w:r>
          </w:p>
        </w:tc>
        <w:tc>
          <w:tcPr>
            <w:tcW w:w="957"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87"/>
              <w:rPr>
                <w:rFonts w:ascii="Calibri" w:hAnsi="Calibri"/>
                <w:sz w:val="16"/>
                <w:szCs w:val="16"/>
              </w:rPr>
            </w:pPr>
            <w:r>
              <w:rPr>
                <w:rFonts w:ascii="Calibri" w:hAnsi="Calibri"/>
                <w:color w:val="000000"/>
                <w:sz w:val="16"/>
                <w:szCs w:val="16"/>
              </w:rPr>
              <w:t>N/A</w:t>
            </w:r>
          </w:p>
        </w:tc>
        <w:tc>
          <w:tcPr>
            <w:tcW w:w="990"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64" w:right="-108"/>
              <w:rPr>
                <w:rFonts w:ascii="Calibri" w:hAnsi="Calibri"/>
                <w:sz w:val="16"/>
                <w:szCs w:val="16"/>
              </w:rPr>
            </w:pPr>
            <w:r>
              <w:rPr>
                <w:rFonts w:ascii="Calibri" w:hAnsi="Calibri"/>
                <w:color w:val="000000"/>
                <w:sz w:val="16"/>
                <w:szCs w:val="16"/>
              </w:rPr>
              <w:t>10</w:t>
            </w:r>
          </w:p>
        </w:tc>
        <w:tc>
          <w:tcPr>
            <w:tcW w:w="3780" w:type="dxa"/>
            <w:tcBorders>
              <w:top w:val="nil"/>
              <w:left w:val="nil"/>
              <w:bottom w:val="single" w:sz="4" w:space="0" w:color="auto"/>
              <w:right w:val="single" w:sz="8" w:space="0" w:color="auto"/>
            </w:tcBorders>
            <w:shd w:val="clear" w:color="auto" w:fill="auto"/>
          </w:tcPr>
          <w:p w:rsidR="002A361A" w:rsidRPr="009D1CE6" w:rsidRDefault="002A361A" w:rsidP="0028403C">
            <w:pPr>
              <w:suppressAutoHyphens w:val="0"/>
              <w:ind w:left="-108"/>
              <w:rPr>
                <w:rFonts w:ascii="Calibri" w:hAnsi="Calibri"/>
                <w:sz w:val="16"/>
                <w:szCs w:val="16"/>
              </w:rPr>
            </w:pPr>
            <w:r w:rsidRPr="003C6219">
              <w:rPr>
                <w:rFonts w:ascii="Calibri" w:hAnsi="Calibri"/>
                <w:color w:val="000000"/>
                <w:sz w:val="16"/>
                <w:szCs w:val="16"/>
              </w:rPr>
              <w:t>PFOS has been used in aqueous film forming fire-fighting foam.</w:t>
            </w:r>
          </w:p>
        </w:tc>
      </w:tr>
      <w:tr w:rsidR="002A361A" w:rsidRPr="00126CC0" w:rsidTr="006718F4">
        <w:trPr>
          <w:trHeight w:val="439"/>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2A361A" w:rsidRPr="00096B7A" w:rsidRDefault="002A361A" w:rsidP="0028403C">
            <w:pPr>
              <w:suppressAutoHyphens w:val="0"/>
              <w:rPr>
                <w:rFonts w:ascii="Calibri" w:hAnsi="Calibri"/>
                <w:b/>
                <w:bCs/>
                <w:color w:val="FF0000"/>
                <w:sz w:val="16"/>
                <w:szCs w:val="16"/>
              </w:rPr>
            </w:pPr>
          </w:p>
        </w:tc>
        <w:tc>
          <w:tcPr>
            <w:tcW w:w="1172" w:type="dxa"/>
            <w:tcBorders>
              <w:top w:val="nil"/>
              <w:left w:val="nil"/>
              <w:bottom w:val="single" w:sz="4" w:space="0" w:color="auto"/>
              <w:right w:val="single" w:sz="4" w:space="0" w:color="auto"/>
            </w:tcBorders>
            <w:shd w:val="clear" w:color="auto" w:fill="auto"/>
          </w:tcPr>
          <w:p w:rsidR="002A361A" w:rsidRPr="009D1CE6" w:rsidRDefault="002A361A" w:rsidP="002B3CDD">
            <w:pPr>
              <w:suppressAutoHyphens w:val="0"/>
              <w:ind w:left="-16" w:right="-108"/>
              <w:rPr>
                <w:rFonts w:ascii="Calibri" w:hAnsi="Calibri"/>
                <w:sz w:val="16"/>
                <w:szCs w:val="16"/>
              </w:rPr>
            </w:pPr>
            <w:r>
              <w:rPr>
                <w:rFonts w:ascii="Calibri" w:hAnsi="Calibri"/>
                <w:color w:val="000000"/>
                <w:sz w:val="16"/>
                <w:szCs w:val="16"/>
              </w:rPr>
              <w:t xml:space="preserve">PFOA - </w:t>
            </w:r>
            <w:r w:rsidR="002B3CDD">
              <w:rPr>
                <w:rFonts w:ascii="Calibri" w:hAnsi="Calibri"/>
                <w:color w:val="000000"/>
                <w:sz w:val="16"/>
                <w:szCs w:val="16"/>
              </w:rPr>
              <w:t>Perfluorooctanoic Acid</w:t>
            </w:r>
            <w:r>
              <w:rPr>
                <w:rFonts w:ascii="Calibri" w:hAnsi="Calibri"/>
                <w:color w:val="000000"/>
                <w:sz w:val="16"/>
                <w:szCs w:val="16"/>
              </w:rPr>
              <w:t xml:space="preserve"> </w:t>
            </w:r>
          </w:p>
        </w:tc>
        <w:tc>
          <w:tcPr>
            <w:tcW w:w="990" w:type="dxa"/>
            <w:tcBorders>
              <w:top w:val="nil"/>
              <w:left w:val="nil"/>
              <w:bottom w:val="single" w:sz="4" w:space="0" w:color="auto"/>
              <w:right w:val="single" w:sz="4" w:space="0" w:color="auto"/>
            </w:tcBorders>
            <w:shd w:val="clear" w:color="auto" w:fill="auto"/>
          </w:tcPr>
          <w:p w:rsidR="002A361A" w:rsidRPr="009D1CE6" w:rsidRDefault="002A361A" w:rsidP="0028403C">
            <w:pPr>
              <w:suppressAutoHyphens w:val="0"/>
              <w:ind w:left="-88"/>
              <w:rPr>
                <w:rFonts w:ascii="Calibri" w:hAnsi="Calibri"/>
                <w:sz w:val="16"/>
                <w:szCs w:val="16"/>
              </w:rPr>
            </w:pPr>
            <w:r>
              <w:rPr>
                <w:rFonts w:ascii="Calibri" w:hAnsi="Calibri"/>
                <w:color w:val="000000"/>
                <w:sz w:val="16"/>
                <w:szCs w:val="16"/>
              </w:rPr>
              <w:t>No</w:t>
            </w:r>
          </w:p>
        </w:tc>
        <w:tc>
          <w:tcPr>
            <w:tcW w:w="900" w:type="dxa"/>
            <w:tcBorders>
              <w:top w:val="nil"/>
              <w:left w:val="nil"/>
              <w:bottom w:val="single" w:sz="4" w:space="0" w:color="auto"/>
              <w:right w:val="single" w:sz="4" w:space="0" w:color="auto"/>
            </w:tcBorders>
            <w:shd w:val="clear" w:color="auto" w:fill="auto"/>
            <w:noWrap/>
          </w:tcPr>
          <w:p w:rsidR="002A361A" w:rsidRPr="009D1CE6" w:rsidRDefault="00E40A76" w:rsidP="0028403C">
            <w:pPr>
              <w:suppressAutoHyphens w:val="0"/>
              <w:ind w:left="-108"/>
              <w:rPr>
                <w:rFonts w:ascii="Calibri" w:hAnsi="Calibri"/>
                <w:sz w:val="16"/>
                <w:szCs w:val="16"/>
              </w:rPr>
            </w:pPr>
            <w:r>
              <w:rPr>
                <w:rFonts w:ascii="Calibri" w:hAnsi="Calibri"/>
                <w:sz w:val="16"/>
                <w:szCs w:val="16"/>
              </w:rPr>
              <w:t>10/8/2020</w:t>
            </w:r>
          </w:p>
        </w:tc>
        <w:tc>
          <w:tcPr>
            <w:tcW w:w="1170" w:type="dxa"/>
            <w:tcBorders>
              <w:top w:val="nil"/>
              <w:left w:val="nil"/>
              <w:bottom w:val="single" w:sz="4" w:space="0" w:color="auto"/>
              <w:right w:val="single" w:sz="4" w:space="0" w:color="auto"/>
            </w:tcBorders>
            <w:shd w:val="clear" w:color="auto" w:fill="auto"/>
          </w:tcPr>
          <w:p w:rsidR="002A361A" w:rsidRPr="009D1CE6" w:rsidRDefault="002A361A" w:rsidP="0028403C">
            <w:pPr>
              <w:suppressAutoHyphens w:val="0"/>
              <w:ind w:left="-65"/>
              <w:rPr>
                <w:rFonts w:ascii="Calibri" w:hAnsi="Calibri"/>
                <w:sz w:val="16"/>
                <w:szCs w:val="16"/>
              </w:rPr>
            </w:pPr>
            <w:r>
              <w:rPr>
                <w:rFonts w:ascii="Calibri" w:hAnsi="Calibri"/>
                <w:color w:val="000000"/>
                <w:sz w:val="16"/>
                <w:szCs w:val="16"/>
              </w:rPr>
              <w:t>ND</w:t>
            </w:r>
          </w:p>
        </w:tc>
        <w:tc>
          <w:tcPr>
            <w:tcW w:w="1203"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75"/>
              <w:rPr>
                <w:rFonts w:ascii="Calibri" w:hAnsi="Calibri"/>
                <w:sz w:val="16"/>
                <w:szCs w:val="16"/>
              </w:rPr>
            </w:pPr>
            <w:r>
              <w:rPr>
                <w:rFonts w:ascii="Calibri" w:hAnsi="Calibri"/>
                <w:color w:val="000000"/>
                <w:sz w:val="16"/>
                <w:szCs w:val="16"/>
              </w:rPr>
              <w:t>ppt</w:t>
            </w:r>
          </w:p>
        </w:tc>
        <w:tc>
          <w:tcPr>
            <w:tcW w:w="957"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87"/>
              <w:rPr>
                <w:rFonts w:ascii="Calibri" w:hAnsi="Calibri"/>
                <w:sz w:val="16"/>
                <w:szCs w:val="16"/>
              </w:rPr>
            </w:pPr>
            <w:r>
              <w:rPr>
                <w:rFonts w:ascii="Calibri" w:hAnsi="Calibri"/>
                <w:color w:val="000000"/>
                <w:sz w:val="16"/>
                <w:szCs w:val="16"/>
              </w:rPr>
              <w:t>N/A</w:t>
            </w:r>
          </w:p>
        </w:tc>
        <w:tc>
          <w:tcPr>
            <w:tcW w:w="990"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64" w:right="-108"/>
              <w:rPr>
                <w:rFonts w:ascii="Calibri" w:hAnsi="Calibri"/>
                <w:sz w:val="16"/>
                <w:szCs w:val="16"/>
              </w:rPr>
            </w:pPr>
            <w:r>
              <w:rPr>
                <w:rFonts w:ascii="Calibri" w:hAnsi="Calibri"/>
                <w:color w:val="000000"/>
                <w:sz w:val="16"/>
                <w:szCs w:val="16"/>
              </w:rPr>
              <w:t>10</w:t>
            </w:r>
          </w:p>
        </w:tc>
        <w:tc>
          <w:tcPr>
            <w:tcW w:w="3780" w:type="dxa"/>
            <w:tcBorders>
              <w:top w:val="nil"/>
              <w:left w:val="nil"/>
              <w:bottom w:val="single" w:sz="4" w:space="0" w:color="auto"/>
              <w:right w:val="single" w:sz="8" w:space="0" w:color="auto"/>
            </w:tcBorders>
            <w:shd w:val="clear" w:color="auto" w:fill="auto"/>
          </w:tcPr>
          <w:p w:rsidR="002A361A" w:rsidRPr="009D1CE6" w:rsidRDefault="002A361A" w:rsidP="0028403C">
            <w:pPr>
              <w:suppressAutoHyphens w:val="0"/>
              <w:ind w:left="-108"/>
              <w:rPr>
                <w:rFonts w:ascii="Calibri" w:hAnsi="Calibri"/>
                <w:sz w:val="16"/>
                <w:szCs w:val="16"/>
              </w:rPr>
            </w:pPr>
            <w:r w:rsidRPr="003C6219">
              <w:rPr>
                <w:rFonts w:ascii="Calibri" w:hAnsi="Calibri"/>
                <w:color w:val="000000"/>
                <w:sz w:val="16"/>
                <w:szCs w:val="16"/>
              </w:rPr>
              <w:t>PFOA is a chemical that has previously been used to make non-stick, stain resistant, and water repellant products.</w:t>
            </w:r>
          </w:p>
        </w:tc>
      </w:tr>
      <w:tr w:rsidR="002A361A" w:rsidRPr="00126CC0" w:rsidTr="006718F4">
        <w:trPr>
          <w:trHeight w:val="610"/>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2A361A" w:rsidRPr="00096B7A" w:rsidRDefault="002A361A" w:rsidP="0028403C">
            <w:pPr>
              <w:suppressAutoHyphens w:val="0"/>
              <w:rPr>
                <w:rFonts w:ascii="Calibri" w:hAnsi="Calibri"/>
                <w:b/>
                <w:bCs/>
                <w:color w:val="FF0000"/>
                <w:sz w:val="16"/>
                <w:szCs w:val="16"/>
              </w:rPr>
            </w:pPr>
          </w:p>
        </w:tc>
        <w:tc>
          <w:tcPr>
            <w:tcW w:w="1172" w:type="dxa"/>
            <w:tcBorders>
              <w:top w:val="nil"/>
              <w:left w:val="nil"/>
              <w:bottom w:val="single" w:sz="4" w:space="0" w:color="auto"/>
              <w:right w:val="single" w:sz="4" w:space="0" w:color="auto"/>
            </w:tcBorders>
            <w:shd w:val="clear" w:color="auto" w:fill="auto"/>
          </w:tcPr>
          <w:p w:rsidR="002A361A" w:rsidRPr="009D1CE6" w:rsidRDefault="002A361A" w:rsidP="0028403C">
            <w:pPr>
              <w:suppressAutoHyphens w:val="0"/>
              <w:ind w:left="-16" w:right="-108"/>
              <w:rPr>
                <w:rFonts w:ascii="Calibri" w:hAnsi="Calibri"/>
                <w:sz w:val="16"/>
                <w:szCs w:val="16"/>
              </w:rPr>
            </w:pPr>
          </w:p>
        </w:tc>
        <w:tc>
          <w:tcPr>
            <w:tcW w:w="990" w:type="dxa"/>
            <w:tcBorders>
              <w:top w:val="nil"/>
              <w:left w:val="nil"/>
              <w:bottom w:val="single" w:sz="4" w:space="0" w:color="auto"/>
              <w:right w:val="single" w:sz="4" w:space="0" w:color="auto"/>
            </w:tcBorders>
            <w:shd w:val="clear" w:color="auto" w:fill="auto"/>
          </w:tcPr>
          <w:p w:rsidR="002A361A" w:rsidRPr="009D1CE6" w:rsidRDefault="002A361A" w:rsidP="0028403C">
            <w:pPr>
              <w:suppressAutoHyphens w:val="0"/>
              <w:ind w:left="-88"/>
              <w:rPr>
                <w:rFonts w:ascii="Calibri" w:hAnsi="Calibri"/>
                <w:sz w:val="16"/>
                <w:szCs w:val="16"/>
              </w:rPr>
            </w:pPr>
          </w:p>
        </w:tc>
        <w:tc>
          <w:tcPr>
            <w:tcW w:w="900"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108"/>
              <w:rPr>
                <w:rFonts w:ascii="Calibri" w:hAnsi="Calibri"/>
                <w:sz w:val="16"/>
                <w:szCs w:val="16"/>
              </w:rPr>
            </w:pPr>
          </w:p>
        </w:tc>
        <w:tc>
          <w:tcPr>
            <w:tcW w:w="1170" w:type="dxa"/>
            <w:tcBorders>
              <w:top w:val="nil"/>
              <w:left w:val="nil"/>
              <w:bottom w:val="single" w:sz="4" w:space="0" w:color="auto"/>
              <w:right w:val="single" w:sz="4" w:space="0" w:color="auto"/>
            </w:tcBorders>
            <w:shd w:val="clear" w:color="auto" w:fill="auto"/>
          </w:tcPr>
          <w:p w:rsidR="002A361A" w:rsidRPr="009D1CE6" w:rsidRDefault="002A361A" w:rsidP="00F21C3D">
            <w:pPr>
              <w:suppressAutoHyphens w:val="0"/>
              <w:ind w:left="-65"/>
              <w:rPr>
                <w:rFonts w:ascii="Calibri" w:hAnsi="Calibri"/>
                <w:sz w:val="16"/>
                <w:szCs w:val="16"/>
              </w:rPr>
            </w:pPr>
          </w:p>
        </w:tc>
        <w:tc>
          <w:tcPr>
            <w:tcW w:w="1203"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75"/>
              <w:rPr>
                <w:rFonts w:ascii="Calibri" w:hAnsi="Calibri"/>
                <w:sz w:val="16"/>
                <w:szCs w:val="16"/>
              </w:rPr>
            </w:pPr>
          </w:p>
        </w:tc>
        <w:tc>
          <w:tcPr>
            <w:tcW w:w="957"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87"/>
              <w:rPr>
                <w:rFonts w:ascii="Calibri" w:hAnsi="Calibri"/>
                <w:sz w:val="16"/>
                <w:szCs w:val="16"/>
              </w:rPr>
            </w:pPr>
          </w:p>
        </w:tc>
        <w:tc>
          <w:tcPr>
            <w:tcW w:w="990"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64" w:right="-108"/>
              <w:rPr>
                <w:rFonts w:ascii="Calibri" w:hAnsi="Calibri"/>
                <w:sz w:val="16"/>
                <w:szCs w:val="16"/>
              </w:rPr>
            </w:pPr>
          </w:p>
        </w:tc>
        <w:tc>
          <w:tcPr>
            <w:tcW w:w="3780" w:type="dxa"/>
            <w:tcBorders>
              <w:top w:val="nil"/>
              <w:left w:val="nil"/>
              <w:bottom w:val="single" w:sz="4" w:space="0" w:color="auto"/>
              <w:right w:val="single" w:sz="8" w:space="0" w:color="auto"/>
            </w:tcBorders>
            <w:shd w:val="clear" w:color="auto" w:fill="auto"/>
          </w:tcPr>
          <w:p w:rsidR="002A361A" w:rsidRPr="009D1CE6" w:rsidRDefault="002A361A" w:rsidP="0028403C">
            <w:pPr>
              <w:suppressAutoHyphens w:val="0"/>
              <w:ind w:left="-108"/>
              <w:rPr>
                <w:rFonts w:ascii="Calibri" w:hAnsi="Calibri"/>
                <w:sz w:val="16"/>
                <w:szCs w:val="16"/>
              </w:rPr>
            </w:pPr>
          </w:p>
        </w:tc>
      </w:tr>
      <w:tr w:rsidR="002A361A" w:rsidRPr="00126CC0" w:rsidTr="00116E4B">
        <w:trPr>
          <w:trHeight w:val="421"/>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2A361A" w:rsidRPr="00096B7A" w:rsidRDefault="002A361A" w:rsidP="0028403C">
            <w:pPr>
              <w:suppressAutoHyphens w:val="0"/>
              <w:rPr>
                <w:rFonts w:ascii="Calibri" w:hAnsi="Calibri"/>
                <w:b/>
                <w:bCs/>
                <w:color w:val="FF0000"/>
                <w:sz w:val="16"/>
                <w:szCs w:val="16"/>
              </w:rPr>
            </w:pPr>
          </w:p>
        </w:tc>
        <w:tc>
          <w:tcPr>
            <w:tcW w:w="1172" w:type="dxa"/>
            <w:tcBorders>
              <w:top w:val="nil"/>
              <w:left w:val="nil"/>
              <w:bottom w:val="nil"/>
              <w:right w:val="single" w:sz="4" w:space="0" w:color="auto"/>
            </w:tcBorders>
            <w:shd w:val="clear" w:color="auto" w:fill="auto"/>
          </w:tcPr>
          <w:p w:rsidR="002A361A" w:rsidRPr="009D1CE6" w:rsidRDefault="002A361A" w:rsidP="0028403C">
            <w:pPr>
              <w:suppressAutoHyphens w:val="0"/>
              <w:ind w:left="-16" w:right="-108"/>
              <w:rPr>
                <w:rFonts w:ascii="Calibri" w:hAnsi="Calibri"/>
                <w:sz w:val="16"/>
                <w:szCs w:val="16"/>
              </w:rPr>
            </w:pPr>
          </w:p>
        </w:tc>
        <w:tc>
          <w:tcPr>
            <w:tcW w:w="990" w:type="dxa"/>
            <w:tcBorders>
              <w:top w:val="nil"/>
              <w:left w:val="nil"/>
              <w:bottom w:val="nil"/>
              <w:right w:val="single" w:sz="4" w:space="0" w:color="auto"/>
            </w:tcBorders>
            <w:shd w:val="clear" w:color="auto" w:fill="auto"/>
          </w:tcPr>
          <w:p w:rsidR="002A361A" w:rsidRPr="009D1CE6" w:rsidRDefault="002A361A" w:rsidP="0028403C">
            <w:pPr>
              <w:suppressAutoHyphens w:val="0"/>
              <w:ind w:left="-88"/>
              <w:rPr>
                <w:rFonts w:ascii="Calibri" w:hAnsi="Calibri"/>
                <w:sz w:val="16"/>
                <w:szCs w:val="16"/>
              </w:rPr>
            </w:pPr>
          </w:p>
        </w:tc>
        <w:tc>
          <w:tcPr>
            <w:tcW w:w="900" w:type="dxa"/>
            <w:tcBorders>
              <w:top w:val="nil"/>
              <w:left w:val="nil"/>
              <w:bottom w:val="nil"/>
              <w:right w:val="single" w:sz="4" w:space="0" w:color="auto"/>
            </w:tcBorders>
            <w:shd w:val="clear" w:color="auto" w:fill="auto"/>
            <w:noWrap/>
          </w:tcPr>
          <w:p w:rsidR="002A361A" w:rsidRPr="009D1CE6" w:rsidRDefault="002A361A" w:rsidP="0028403C">
            <w:pPr>
              <w:suppressAutoHyphens w:val="0"/>
              <w:ind w:left="-108"/>
              <w:rPr>
                <w:rFonts w:ascii="Calibri" w:hAnsi="Calibri"/>
                <w:sz w:val="16"/>
                <w:szCs w:val="16"/>
              </w:rPr>
            </w:pPr>
          </w:p>
        </w:tc>
        <w:tc>
          <w:tcPr>
            <w:tcW w:w="1170" w:type="dxa"/>
            <w:tcBorders>
              <w:top w:val="nil"/>
              <w:left w:val="nil"/>
              <w:bottom w:val="nil"/>
              <w:right w:val="single" w:sz="4" w:space="0" w:color="auto"/>
            </w:tcBorders>
            <w:shd w:val="clear" w:color="auto" w:fill="auto"/>
          </w:tcPr>
          <w:p w:rsidR="002A361A" w:rsidRPr="009D1CE6" w:rsidRDefault="002A361A" w:rsidP="0028403C">
            <w:pPr>
              <w:suppressAutoHyphens w:val="0"/>
              <w:ind w:left="-65"/>
              <w:rPr>
                <w:rFonts w:ascii="Calibri" w:hAnsi="Calibri"/>
                <w:sz w:val="16"/>
                <w:szCs w:val="16"/>
              </w:rPr>
            </w:pPr>
          </w:p>
        </w:tc>
        <w:tc>
          <w:tcPr>
            <w:tcW w:w="1203" w:type="dxa"/>
            <w:tcBorders>
              <w:top w:val="nil"/>
              <w:left w:val="nil"/>
              <w:bottom w:val="nil"/>
              <w:right w:val="single" w:sz="4" w:space="0" w:color="auto"/>
            </w:tcBorders>
            <w:shd w:val="clear" w:color="auto" w:fill="auto"/>
            <w:noWrap/>
          </w:tcPr>
          <w:p w:rsidR="002A361A" w:rsidRPr="009D1CE6" w:rsidRDefault="002A361A" w:rsidP="0028403C">
            <w:pPr>
              <w:suppressAutoHyphens w:val="0"/>
              <w:ind w:left="-75"/>
              <w:rPr>
                <w:rFonts w:ascii="Calibri" w:hAnsi="Calibri"/>
                <w:sz w:val="16"/>
                <w:szCs w:val="16"/>
              </w:rPr>
            </w:pPr>
          </w:p>
        </w:tc>
        <w:tc>
          <w:tcPr>
            <w:tcW w:w="957" w:type="dxa"/>
            <w:tcBorders>
              <w:top w:val="nil"/>
              <w:left w:val="nil"/>
              <w:bottom w:val="nil"/>
              <w:right w:val="single" w:sz="4" w:space="0" w:color="auto"/>
            </w:tcBorders>
            <w:shd w:val="clear" w:color="auto" w:fill="auto"/>
            <w:noWrap/>
          </w:tcPr>
          <w:p w:rsidR="002A361A" w:rsidRPr="009D1CE6" w:rsidRDefault="002A361A" w:rsidP="0028403C">
            <w:pPr>
              <w:suppressAutoHyphens w:val="0"/>
              <w:ind w:left="-87"/>
              <w:rPr>
                <w:rFonts w:ascii="Calibri" w:hAnsi="Calibri"/>
                <w:sz w:val="16"/>
                <w:szCs w:val="16"/>
              </w:rPr>
            </w:pPr>
          </w:p>
        </w:tc>
        <w:tc>
          <w:tcPr>
            <w:tcW w:w="990" w:type="dxa"/>
            <w:tcBorders>
              <w:top w:val="nil"/>
              <w:left w:val="nil"/>
              <w:bottom w:val="nil"/>
              <w:right w:val="single" w:sz="4" w:space="0" w:color="auto"/>
            </w:tcBorders>
            <w:shd w:val="clear" w:color="auto" w:fill="auto"/>
            <w:noWrap/>
          </w:tcPr>
          <w:p w:rsidR="002A361A" w:rsidRPr="009D1CE6" w:rsidRDefault="002A361A" w:rsidP="0028403C">
            <w:pPr>
              <w:suppressAutoHyphens w:val="0"/>
              <w:ind w:left="-64" w:right="-108"/>
              <w:rPr>
                <w:rFonts w:ascii="Calibri" w:hAnsi="Calibri"/>
                <w:sz w:val="16"/>
                <w:szCs w:val="16"/>
              </w:rPr>
            </w:pPr>
          </w:p>
        </w:tc>
        <w:tc>
          <w:tcPr>
            <w:tcW w:w="3780" w:type="dxa"/>
            <w:tcBorders>
              <w:top w:val="nil"/>
              <w:left w:val="nil"/>
              <w:bottom w:val="nil"/>
              <w:right w:val="single" w:sz="8" w:space="0" w:color="auto"/>
            </w:tcBorders>
            <w:shd w:val="clear" w:color="auto" w:fill="auto"/>
          </w:tcPr>
          <w:p w:rsidR="002A361A" w:rsidRPr="009D1CE6" w:rsidRDefault="002A361A" w:rsidP="0028403C">
            <w:pPr>
              <w:suppressAutoHyphens w:val="0"/>
              <w:ind w:left="-108"/>
              <w:rPr>
                <w:rFonts w:ascii="Calibri" w:hAnsi="Calibri"/>
                <w:sz w:val="16"/>
                <w:szCs w:val="16"/>
              </w:rPr>
            </w:pPr>
          </w:p>
        </w:tc>
      </w:tr>
      <w:tr w:rsidR="002A361A" w:rsidRPr="00126CC0" w:rsidTr="006718F4">
        <w:trPr>
          <w:trHeight w:val="396"/>
        </w:trPr>
        <w:tc>
          <w:tcPr>
            <w:tcW w:w="448" w:type="dxa"/>
            <w:vMerge w:val="restart"/>
            <w:tcBorders>
              <w:top w:val="nil"/>
              <w:left w:val="single" w:sz="8" w:space="0" w:color="auto"/>
              <w:bottom w:val="single" w:sz="8" w:space="0" w:color="auto"/>
              <w:right w:val="single" w:sz="8" w:space="0" w:color="auto"/>
            </w:tcBorders>
            <w:shd w:val="clear" w:color="auto" w:fill="D9D9D9"/>
            <w:noWrap/>
            <w:textDirection w:val="btLr"/>
            <w:vAlign w:val="center"/>
            <w:hideMark/>
          </w:tcPr>
          <w:p w:rsidR="002A361A" w:rsidRPr="009D1CE6" w:rsidRDefault="002A361A" w:rsidP="0028403C">
            <w:pPr>
              <w:suppressAutoHyphens w:val="0"/>
              <w:jc w:val="center"/>
              <w:rPr>
                <w:rFonts w:ascii="Calibri" w:hAnsi="Calibri"/>
                <w:b/>
                <w:bCs/>
                <w:sz w:val="16"/>
                <w:szCs w:val="16"/>
              </w:rPr>
            </w:pPr>
            <w:r w:rsidRPr="009D1CE6">
              <w:rPr>
                <w:rFonts w:ascii="Calibri" w:hAnsi="Calibri"/>
                <w:b/>
                <w:bCs/>
                <w:sz w:val="16"/>
                <w:szCs w:val="16"/>
              </w:rPr>
              <w:t>Distribution</w:t>
            </w:r>
          </w:p>
        </w:tc>
        <w:tc>
          <w:tcPr>
            <w:tcW w:w="1172" w:type="dxa"/>
            <w:tcBorders>
              <w:top w:val="double" w:sz="6" w:space="0" w:color="auto"/>
              <w:left w:val="nil"/>
              <w:bottom w:val="single" w:sz="4" w:space="0" w:color="auto"/>
              <w:right w:val="single" w:sz="4" w:space="0" w:color="auto"/>
            </w:tcBorders>
            <w:shd w:val="clear" w:color="auto" w:fill="auto"/>
          </w:tcPr>
          <w:p w:rsidR="002A361A" w:rsidRPr="009D1CE6" w:rsidRDefault="002A361A" w:rsidP="0028403C">
            <w:pPr>
              <w:suppressAutoHyphens w:val="0"/>
              <w:ind w:left="-16" w:right="-108"/>
              <w:rPr>
                <w:rFonts w:ascii="Calibri" w:hAnsi="Calibri"/>
                <w:sz w:val="16"/>
                <w:szCs w:val="16"/>
              </w:rPr>
            </w:pPr>
          </w:p>
        </w:tc>
        <w:tc>
          <w:tcPr>
            <w:tcW w:w="990" w:type="dxa"/>
            <w:tcBorders>
              <w:top w:val="double" w:sz="6" w:space="0" w:color="auto"/>
              <w:left w:val="nil"/>
              <w:bottom w:val="single" w:sz="4" w:space="0" w:color="auto"/>
              <w:right w:val="single" w:sz="4" w:space="0" w:color="auto"/>
            </w:tcBorders>
            <w:shd w:val="clear" w:color="auto" w:fill="auto"/>
          </w:tcPr>
          <w:p w:rsidR="002A361A" w:rsidRPr="009D1CE6" w:rsidRDefault="002A361A" w:rsidP="0028403C">
            <w:pPr>
              <w:suppressAutoHyphens w:val="0"/>
              <w:ind w:left="-88"/>
              <w:rPr>
                <w:rFonts w:ascii="Calibri" w:hAnsi="Calibri"/>
                <w:sz w:val="16"/>
                <w:szCs w:val="16"/>
              </w:rPr>
            </w:pPr>
          </w:p>
        </w:tc>
        <w:tc>
          <w:tcPr>
            <w:tcW w:w="900" w:type="dxa"/>
            <w:tcBorders>
              <w:top w:val="double" w:sz="6" w:space="0" w:color="auto"/>
              <w:left w:val="nil"/>
              <w:bottom w:val="single" w:sz="4" w:space="0" w:color="auto"/>
              <w:right w:val="single" w:sz="4" w:space="0" w:color="auto"/>
            </w:tcBorders>
            <w:shd w:val="clear" w:color="auto" w:fill="auto"/>
            <w:noWrap/>
          </w:tcPr>
          <w:p w:rsidR="002A361A" w:rsidRPr="009D1CE6" w:rsidRDefault="002A361A" w:rsidP="0028403C">
            <w:pPr>
              <w:suppressAutoHyphens w:val="0"/>
              <w:ind w:left="-108"/>
              <w:rPr>
                <w:rFonts w:ascii="Calibri" w:hAnsi="Calibri"/>
                <w:sz w:val="16"/>
                <w:szCs w:val="16"/>
              </w:rPr>
            </w:pPr>
          </w:p>
        </w:tc>
        <w:tc>
          <w:tcPr>
            <w:tcW w:w="1170" w:type="dxa"/>
            <w:tcBorders>
              <w:top w:val="double" w:sz="6" w:space="0" w:color="auto"/>
              <w:left w:val="nil"/>
              <w:bottom w:val="single" w:sz="4" w:space="0" w:color="auto"/>
              <w:right w:val="single" w:sz="4" w:space="0" w:color="auto"/>
            </w:tcBorders>
            <w:shd w:val="clear" w:color="auto" w:fill="auto"/>
          </w:tcPr>
          <w:p w:rsidR="002A361A" w:rsidRPr="009D1CE6" w:rsidRDefault="002A361A" w:rsidP="0028403C">
            <w:pPr>
              <w:suppressAutoHyphens w:val="0"/>
              <w:ind w:left="-65"/>
              <w:rPr>
                <w:rFonts w:ascii="Calibri" w:hAnsi="Calibri"/>
                <w:sz w:val="16"/>
                <w:szCs w:val="16"/>
              </w:rPr>
            </w:pPr>
          </w:p>
        </w:tc>
        <w:tc>
          <w:tcPr>
            <w:tcW w:w="1203" w:type="dxa"/>
            <w:tcBorders>
              <w:top w:val="double" w:sz="6" w:space="0" w:color="auto"/>
              <w:left w:val="nil"/>
              <w:bottom w:val="single" w:sz="4" w:space="0" w:color="auto"/>
              <w:right w:val="single" w:sz="4" w:space="0" w:color="auto"/>
            </w:tcBorders>
            <w:shd w:val="clear" w:color="auto" w:fill="auto"/>
            <w:noWrap/>
          </w:tcPr>
          <w:p w:rsidR="002A361A" w:rsidRPr="009D1CE6" w:rsidRDefault="002A361A" w:rsidP="0028403C">
            <w:pPr>
              <w:suppressAutoHyphens w:val="0"/>
              <w:ind w:left="-75"/>
              <w:rPr>
                <w:rFonts w:ascii="Calibri" w:hAnsi="Calibri"/>
                <w:sz w:val="16"/>
                <w:szCs w:val="16"/>
              </w:rPr>
            </w:pPr>
          </w:p>
        </w:tc>
        <w:tc>
          <w:tcPr>
            <w:tcW w:w="957" w:type="dxa"/>
            <w:tcBorders>
              <w:top w:val="double" w:sz="6" w:space="0" w:color="auto"/>
              <w:left w:val="nil"/>
              <w:bottom w:val="single" w:sz="4" w:space="0" w:color="auto"/>
              <w:right w:val="single" w:sz="4" w:space="0" w:color="auto"/>
            </w:tcBorders>
            <w:shd w:val="clear" w:color="auto" w:fill="auto"/>
            <w:noWrap/>
          </w:tcPr>
          <w:p w:rsidR="002A361A" w:rsidRPr="009D1CE6" w:rsidRDefault="002A361A" w:rsidP="0028403C">
            <w:pPr>
              <w:suppressAutoHyphens w:val="0"/>
              <w:ind w:left="-87"/>
              <w:rPr>
                <w:rFonts w:ascii="Calibri" w:hAnsi="Calibri"/>
                <w:sz w:val="16"/>
                <w:szCs w:val="16"/>
              </w:rPr>
            </w:pPr>
          </w:p>
        </w:tc>
        <w:tc>
          <w:tcPr>
            <w:tcW w:w="990" w:type="dxa"/>
            <w:tcBorders>
              <w:top w:val="double" w:sz="6" w:space="0" w:color="auto"/>
              <w:left w:val="nil"/>
              <w:bottom w:val="single" w:sz="4" w:space="0" w:color="auto"/>
              <w:right w:val="single" w:sz="4" w:space="0" w:color="auto"/>
            </w:tcBorders>
            <w:shd w:val="clear" w:color="auto" w:fill="auto"/>
            <w:noWrap/>
          </w:tcPr>
          <w:p w:rsidR="002A361A" w:rsidRPr="009D1CE6" w:rsidRDefault="002A361A" w:rsidP="0028403C">
            <w:pPr>
              <w:suppressAutoHyphens w:val="0"/>
              <w:ind w:left="-64" w:right="-108"/>
              <w:rPr>
                <w:rFonts w:ascii="Calibri" w:hAnsi="Calibri"/>
                <w:sz w:val="16"/>
                <w:szCs w:val="16"/>
              </w:rPr>
            </w:pPr>
          </w:p>
        </w:tc>
        <w:tc>
          <w:tcPr>
            <w:tcW w:w="3780" w:type="dxa"/>
            <w:tcBorders>
              <w:top w:val="double" w:sz="6" w:space="0" w:color="auto"/>
              <w:left w:val="nil"/>
              <w:bottom w:val="single" w:sz="4" w:space="0" w:color="auto"/>
              <w:right w:val="single" w:sz="8" w:space="0" w:color="auto"/>
            </w:tcBorders>
            <w:shd w:val="clear" w:color="auto" w:fill="auto"/>
          </w:tcPr>
          <w:p w:rsidR="002A361A" w:rsidRPr="009D1CE6" w:rsidRDefault="002A361A" w:rsidP="0028403C">
            <w:pPr>
              <w:suppressAutoHyphens w:val="0"/>
              <w:ind w:left="-108"/>
              <w:rPr>
                <w:rFonts w:ascii="Calibri" w:hAnsi="Calibri"/>
                <w:sz w:val="16"/>
                <w:szCs w:val="16"/>
              </w:rPr>
            </w:pPr>
          </w:p>
        </w:tc>
      </w:tr>
      <w:tr w:rsidR="002A361A" w:rsidRPr="00126CC0" w:rsidTr="006718F4">
        <w:trPr>
          <w:trHeight w:val="412"/>
        </w:trPr>
        <w:tc>
          <w:tcPr>
            <w:tcW w:w="448" w:type="dxa"/>
            <w:vMerge/>
            <w:tcBorders>
              <w:top w:val="nil"/>
              <w:left w:val="single" w:sz="8" w:space="0" w:color="auto"/>
              <w:bottom w:val="single" w:sz="8" w:space="0" w:color="auto"/>
              <w:right w:val="single" w:sz="8" w:space="0" w:color="auto"/>
            </w:tcBorders>
            <w:shd w:val="clear" w:color="auto" w:fill="D9D9D9"/>
            <w:vAlign w:val="center"/>
            <w:hideMark/>
          </w:tcPr>
          <w:p w:rsidR="002A361A" w:rsidRPr="00096B7A" w:rsidRDefault="002A361A" w:rsidP="0028403C">
            <w:pPr>
              <w:suppressAutoHyphens w:val="0"/>
              <w:rPr>
                <w:rFonts w:ascii="Calibri" w:hAnsi="Calibri"/>
                <w:b/>
                <w:bCs/>
                <w:color w:val="FF0000"/>
                <w:sz w:val="16"/>
                <w:szCs w:val="16"/>
              </w:rPr>
            </w:pPr>
          </w:p>
        </w:tc>
        <w:tc>
          <w:tcPr>
            <w:tcW w:w="1172" w:type="dxa"/>
            <w:tcBorders>
              <w:top w:val="nil"/>
              <w:left w:val="nil"/>
              <w:bottom w:val="single" w:sz="4" w:space="0" w:color="auto"/>
              <w:right w:val="single" w:sz="4" w:space="0" w:color="auto"/>
            </w:tcBorders>
            <w:shd w:val="clear" w:color="auto" w:fill="auto"/>
          </w:tcPr>
          <w:p w:rsidR="002A361A" w:rsidRPr="009D1CE6" w:rsidRDefault="002A361A" w:rsidP="0028403C">
            <w:pPr>
              <w:suppressAutoHyphens w:val="0"/>
              <w:ind w:left="-16" w:right="-108"/>
              <w:rPr>
                <w:rFonts w:ascii="Calibri" w:hAnsi="Calibri"/>
                <w:sz w:val="16"/>
                <w:szCs w:val="16"/>
              </w:rPr>
            </w:pPr>
          </w:p>
        </w:tc>
        <w:tc>
          <w:tcPr>
            <w:tcW w:w="990" w:type="dxa"/>
            <w:tcBorders>
              <w:top w:val="nil"/>
              <w:left w:val="nil"/>
              <w:bottom w:val="single" w:sz="4" w:space="0" w:color="auto"/>
              <w:right w:val="single" w:sz="4" w:space="0" w:color="auto"/>
            </w:tcBorders>
            <w:shd w:val="clear" w:color="auto" w:fill="auto"/>
          </w:tcPr>
          <w:p w:rsidR="002A361A" w:rsidRPr="009D1CE6" w:rsidRDefault="002A361A" w:rsidP="0028403C">
            <w:pPr>
              <w:suppressAutoHyphens w:val="0"/>
              <w:ind w:left="-88"/>
              <w:rPr>
                <w:rFonts w:ascii="Calibri" w:hAnsi="Calibri"/>
                <w:sz w:val="16"/>
                <w:szCs w:val="16"/>
              </w:rPr>
            </w:pPr>
          </w:p>
        </w:tc>
        <w:tc>
          <w:tcPr>
            <w:tcW w:w="900"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108"/>
              <w:rPr>
                <w:rFonts w:ascii="Calibri" w:hAnsi="Calibri"/>
                <w:sz w:val="16"/>
                <w:szCs w:val="16"/>
              </w:rPr>
            </w:pPr>
          </w:p>
        </w:tc>
        <w:tc>
          <w:tcPr>
            <w:tcW w:w="1170" w:type="dxa"/>
            <w:tcBorders>
              <w:top w:val="nil"/>
              <w:left w:val="nil"/>
              <w:bottom w:val="single" w:sz="4" w:space="0" w:color="auto"/>
              <w:right w:val="single" w:sz="4" w:space="0" w:color="auto"/>
            </w:tcBorders>
            <w:shd w:val="clear" w:color="auto" w:fill="auto"/>
          </w:tcPr>
          <w:p w:rsidR="002A361A" w:rsidRPr="009D1CE6" w:rsidRDefault="002A361A" w:rsidP="0028403C">
            <w:pPr>
              <w:suppressAutoHyphens w:val="0"/>
              <w:ind w:left="-65"/>
              <w:rPr>
                <w:rFonts w:ascii="Calibri" w:hAnsi="Calibri"/>
                <w:sz w:val="16"/>
                <w:szCs w:val="16"/>
              </w:rPr>
            </w:pPr>
          </w:p>
        </w:tc>
        <w:tc>
          <w:tcPr>
            <w:tcW w:w="1203"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75"/>
              <w:rPr>
                <w:rFonts w:ascii="Calibri" w:hAnsi="Calibri"/>
                <w:sz w:val="16"/>
                <w:szCs w:val="16"/>
              </w:rPr>
            </w:pPr>
          </w:p>
        </w:tc>
        <w:tc>
          <w:tcPr>
            <w:tcW w:w="957"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87"/>
              <w:rPr>
                <w:rFonts w:ascii="Calibri" w:hAnsi="Calibri"/>
                <w:sz w:val="16"/>
                <w:szCs w:val="16"/>
              </w:rPr>
            </w:pPr>
          </w:p>
        </w:tc>
        <w:tc>
          <w:tcPr>
            <w:tcW w:w="990" w:type="dxa"/>
            <w:tcBorders>
              <w:top w:val="nil"/>
              <w:left w:val="nil"/>
              <w:bottom w:val="single" w:sz="4" w:space="0" w:color="auto"/>
              <w:right w:val="single" w:sz="4" w:space="0" w:color="auto"/>
            </w:tcBorders>
            <w:shd w:val="clear" w:color="auto" w:fill="auto"/>
            <w:noWrap/>
          </w:tcPr>
          <w:p w:rsidR="002A361A" w:rsidRPr="009D1CE6" w:rsidRDefault="002A361A" w:rsidP="0028403C">
            <w:pPr>
              <w:suppressAutoHyphens w:val="0"/>
              <w:ind w:left="-64" w:right="-108"/>
              <w:rPr>
                <w:rFonts w:ascii="Calibri" w:hAnsi="Calibri"/>
                <w:sz w:val="16"/>
                <w:szCs w:val="16"/>
              </w:rPr>
            </w:pPr>
          </w:p>
        </w:tc>
        <w:tc>
          <w:tcPr>
            <w:tcW w:w="3780" w:type="dxa"/>
            <w:tcBorders>
              <w:top w:val="nil"/>
              <w:left w:val="nil"/>
              <w:bottom w:val="single" w:sz="4" w:space="0" w:color="auto"/>
              <w:right w:val="single" w:sz="8" w:space="0" w:color="auto"/>
            </w:tcBorders>
            <w:shd w:val="clear" w:color="auto" w:fill="auto"/>
          </w:tcPr>
          <w:p w:rsidR="002A361A" w:rsidRPr="009D1CE6" w:rsidRDefault="002A361A" w:rsidP="0028403C">
            <w:pPr>
              <w:suppressAutoHyphens w:val="0"/>
              <w:ind w:left="-108"/>
              <w:rPr>
                <w:rFonts w:ascii="Calibri" w:hAnsi="Calibri"/>
                <w:sz w:val="16"/>
                <w:szCs w:val="16"/>
              </w:rPr>
            </w:pPr>
          </w:p>
        </w:tc>
      </w:tr>
      <w:tr w:rsidR="002A361A" w:rsidRPr="00126CC0" w:rsidTr="006718F4">
        <w:trPr>
          <w:trHeight w:val="615"/>
        </w:trPr>
        <w:tc>
          <w:tcPr>
            <w:tcW w:w="448" w:type="dxa"/>
            <w:vMerge/>
            <w:tcBorders>
              <w:top w:val="nil"/>
              <w:left w:val="single" w:sz="8" w:space="0" w:color="auto"/>
              <w:bottom w:val="single" w:sz="18" w:space="0" w:color="auto"/>
              <w:right w:val="single" w:sz="8" w:space="0" w:color="auto"/>
            </w:tcBorders>
            <w:shd w:val="clear" w:color="auto" w:fill="D9D9D9"/>
            <w:vAlign w:val="center"/>
            <w:hideMark/>
          </w:tcPr>
          <w:p w:rsidR="002A361A" w:rsidRPr="00096B7A" w:rsidRDefault="002A361A" w:rsidP="0028403C">
            <w:pPr>
              <w:suppressAutoHyphens w:val="0"/>
              <w:rPr>
                <w:rFonts w:ascii="Calibri" w:hAnsi="Calibri"/>
                <w:b/>
                <w:bCs/>
                <w:color w:val="FF0000"/>
                <w:sz w:val="16"/>
                <w:szCs w:val="16"/>
              </w:rPr>
            </w:pPr>
          </w:p>
        </w:tc>
        <w:tc>
          <w:tcPr>
            <w:tcW w:w="1172" w:type="dxa"/>
            <w:tcBorders>
              <w:top w:val="nil"/>
              <w:left w:val="nil"/>
              <w:bottom w:val="single" w:sz="18" w:space="0" w:color="auto"/>
              <w:right w:val="single" w:sz="4" w:space="0" w:color="auto"/>
            </w:tcBorders>
            <w:shd w:val="clear" w:color="auto" w:fill="auto"/>
          </w:tcPr>
          <w:p w:rsidR="002A361A" w:rsidRPr="009D1CE6" w:rsidRDefault="002A361A" w:rsidP="0028403C">
            <w:pPr>
              <w:suppressAutoHyphens w:val="0"/>
              <w:ind w:left="-16" w:right="-108"/>
              <w:rPr>
                <w:rFonts w:ascii="Calibri" w:hAnsi="Calibri"/>
                <w:sz w:val="16"/>
                <w:szCs w:val="16"/>
              </w:rPr>
            </w:pPr>
          </w:p>
        </w:tc>
        <w:tc>
          <w:tcPr>
            <w:tcW w:w="990" w:type="dxa"/>
            <w:tcBorders>
              <w:top w:val="nil"/>
              <w:left w:val="nil"/>
              <w:bottom w:val="single" w:sz="18" w:space="0" w:color="auto"/>
              <w:right w:val="single" w:sz="4" w:space="0" w:color="auto"/>
            </w:tcBorders>
            <w:shd w:val="clear" w:color="auto" w:fill="auto"/>
          </w:tcPr>
          <w:p w:rsidR="002A361A" w:rsidRPr="009D1CE6" w:rsidRDefault="002A361A" w:rsidP="0028403C">
            <w:pPr>
              <w:suppressAutoHyphens w:val="0"/>
              <w:ind w:left="-88"/>
              <w:rPr>
                <w:rFonts w:ascii="Calibri" w:hAnsi="Calibri"/>
                <w:sz w:val="16"/>
                <w:szCs w:val="16"/>
              </w:rPr>
            </w:pPr>
          </w:p>
        </w:tc>
        <w:tc>
          <w:tcPr>
            <w:tcW w:w="900" w:type="dxa"/>
            <w:tcBorders>
              <w:top w:val="nil"/>
              <w:left w:val="nil"/>
              <w:bottom w:val="single" w:sz="18" w:space="0" w:color="auto"/>
              <w:right w:val="single" w:sz="4" w:space="0" w:color="auto"/>
            </w:tcBorders>
            <w:shd w:val="clear" w:color="auto" w:fill="auto"/>
            <w:noWrap/>
          </w:tcPr>
          <w:p w:rsidR="002A361A" w:rsidRPr="009D1CE6" w:rsidRDefault="002A361A" w:rsidP="0028403C">
            <w:pPr>
              <w:suppressAutoHyphens w:val="0"/>
              <w:ind w:left="-108"/>
              <w:rPr>
                <w:rFonts w:ascii="Calibri" w:hAnsi="Calibri"/>
                <w:sz w:val="16"/>
                <w:szCs w:val="16"/>
              </w:rPr>
            </w:pPr>
          </w:p>
        </w:tc>
        <w:tc>
          <w:tcPr>
            <w:tcW w:w="1170" w:type="dxa"/>
            <w:tcBorders>
              <w:top w:val="nil"/>
              <w:left w:val="nil"/>
              <w:bottom w:val="single" w:sz="18" w:space="0" w:color="auto"/>
              <w:right w:val="single" w:sz="4" w:space="0" w:color="auto"/>
            </w:tcBorders>
            <w:shd w:val="clear" w:color="auto" w:fill="auto"/>
          </w:tcPr>
          <w:p w:rsidR="002A361A" w:rsidRPr="009D1CE6" w:rsidRDefault="002A361A" w:rsidP="0028403C">
            <w:pPr>
              <w:suppressAutoHyphens w:val="0"/>
              <w:ind w:left="-65"/>
              <w:rPr>
                <w:rFonts w:ascii="Calibri" w:hAnsi="Calibri"/>
                <w:sz w:val="16"/>
                <w:szCs w:val="16"/>
              </w:rPr>
            </w:pPr>
          </w:p>
        </w:tc>
        <w:tc>
          <w:tcPr>
            <w:tcW w:w="1203" w:type="dxa"/>
            <w:tcBorders>
              <w:top w:val="nil"/>
              <w:left w:val="nil"/>
              <w:bottom w:val="single" w:sz="18" w:space="0" w:color="auto"/>
              <w:right w:val="single" w:sz="4" w:space="0" w:color="auto"/>
            </w:tcBorders>
            <w:shd w:val="clear" w:color="auto" w:fill="auto"/>
            <w:noWrap/>
          </w:tcPr>
          <w:p w:rsidR="002A361A" w:rsidRPr="009D1CE6" w:rsidRDefault="002A361A" w:rsidP="0028403C">
            <w:pPr>
              <w:suppressAutoHyphens w:val="0"/>
              <w:ind w:left="-75"/>
              <w:rPr>
                <w:rFonts w:ascii="Calibri" w:hAnsi="Calibri"/>
                <w:sz w:val="16"/>
                <w:szCs w:val="16"/>
              </w:rPr>
            </w:pPr>
          </w:p>
        </w:tc>
        <w:tc>
          <w:tcPr>
            <w:tcW w:w="957" w:type="dxa"/>
            <w:tcBorders>
              <w:top w:val="nil"/>
              <w:left w:val="nil"/>
              <w:bottom w:val="single" w:sz="18" w:space="0" w:color="auto"/>
              <w:right w:val="single" w:sz="4" w:space="0" w:color="auto"/>
            </w:tcBorders>
            <w:shd w:val="clear" w:color="auto" w:fill="auto"/>
            <w:noWrap/>
          </w:tcPr>
          <w:p w:rsidR="002A361A" w:rsidRPr="009D1CE6" w:rsidRDefault="002A361A" w:rsidP="0028403C">
            <w:pPr>
              <w:suppressAutoHyphens w:val="0"/>
              <w:ind w:left="-87"/>
              <w:rPr>
                <w:rFonts w:ascii="Calibri" w:hAnsi="Calibri"/>
                <w:sz w:val="16"/>
                <w:szCs w:val="16"/>
              </w:rPr>
            </w:pPr>
          </w:p>
        </w:tc>
        <w:tc>
          <w:tcPr>
            <w:tcW w:w="990" w:type="dxa"/>
            <w:tcBorders>
              <w:top w:val="nil"/>
              <w:left w:val="nil"/>
              <w:bottom w:val="single" w:sz="18" w:space="0" w:color="auto"/>
              <w:right w:val="single" w:sz="4" w:space="0" w:color="auto"/>
            </w:tcBorders>
            <w:shd w:val="clear" w:color="auto" w:fill="auto"/>
            <w:noWrap/>
          </w:tcPr>
          <w:p w:rsidR="002A361A" w:rsidRPr="009D1CE6" w:rsidRDefault="002A361A" w:rsidP="0028403C">
            <w:pPr>
              <w:suppressAutoHyphens w:val="0"/>
              <w:ind w:left="-64" w:right="-108"/>
              <w:rPr>
                <w:rFonts w:ascii="Calibri" w:hAnsi="Calibri"/>
                <w:sz w:val="16"/>
                <w:szCs w:val="16"/>
              </w:rPr>
            </w:pPr>
          </w:p>
        </w:tc>
        <w:tc>
          <w:tcPr>
            <w:tcW w:w="3780" w:type="dxa"/>
            <w:tcBorders>
              <w:top w:val="nil"/>
              <w:left w:val="nil"/>
              <w:bottom w:val="single" w:sz="18" w:space="0" w:color="auto"/>
              <w:right w:val="single" w:sz="8" w:space="0" w:color="auto"/>
            </w:tcBorders>
            <w:shd w:val="clear" w:color="auto" w:fill="auto"/>
          </w:tcPr>
          <w:p w:rsidR="002A361A" w:rsidRPr="009D1CE6" w:rsidRDefault="002A361A" w:rsidP="0028403C">
            <w:pPr>
              <w:suppressAutoHyphens w:val="0"/>
              <w:ind w:left="-108"/>
              <w:rPr>
                <w:rFonts w:ascii="Calibri" w:hAnsi="Calibri"/>
                <w:sz w:val="16"/>
                <w:szCs w:val="16"/>
              </w:rPr>
            </w:pPr>
          </w:p>
        </w:tc>
      </w:tr>
    </w:tbl>
    <w:p w:rsidR="00A81E0A" w:rsidRDefault="00013E42">
      <w:r w:rsidRPr="00126CC0">
        <w:fldChar w:fldCharType="end"/>
      </w:r>
    </w:p>
    <w:p w:rsidR="00A81E0A" w:rsidRDefault="00A81E0A" w:rsidP="00A81E0A">
      <w:pPr>
        <w:tabs>
          <w:tab w:val="left" w:pos="2846"/>
        </w:tabs>
      </w:pPr>
      <w:r>
        <w:tab/>
      </w:r>
    </w:p>
    <w:p w:rsidR="00013E42" w:rsidRPr="00126CC0" w:rsidRDefault="00013E42">
      <w:r w:rsidRPr="00A81E0A">
        <w:br w:type="page"/>
      </w:r>
    </w:p>
    <w:tbl>
      <w:tblPr>
        <w:tblW w:w="5250" w:type="dxa"/>
        <w:jc w:val="center"/>
        <w:tblLook w:val="04A0" w:firstRow="1" w:lastRow="0" w:firstColumn="1" w:lastColumn="0" w:noHBand="0" w:noVBand="1"/>
      </w:tblPr>
      <w:tblGrid>
        <w:gridCol w:w="1900"/>
        <w:gridCol w:w="1640"/>
        <w:gridCol w:w="1710"/>
      </w:tblGrid>
      <w:tr w:rsidR="00FF69E8" w:rsidRPr="00126CC0" w:rsidTr="00246A1C">
        <w:trPr>
          <w:trHeight w:val="270"/>
          <w:jc w:val="center"/>
        </w:trPr>
        <w:tc>
          <w:tcPr>
            <w:tcW w:w="5250" w:type="dxa"/>
            <w:gridSpan w:val="3"/>
            <w:tcBorders>
              <w:top w:val="nil"/>
              <w:left w:val="nil"/>
              <w:bottom w:val="double" w:sz="6" w:space="0" w:color="auto"/>
              <w:right w:val="nil"/>
            </w:tcBorders>
            <w:shd w:val="clear" w:color="auto" w:fill="auto"/>
            <w:noWrap/>
            <w:vAlign w:val="bottom"/>
            <w:hideMark/>
          </w:tcPr>
          <w:p w:rsidR="00FF69E8" w:rsidRPr="00126CC0" w:rsidRDefault="00FF69E8" w:rsidP="00FF69E8">
            <w:pPr>
              <w:suppressAutoHyphens w:val="0"/>
              <w:jc w:val="center"/>
              <w:rPr>
                <w:rFonts w:ascii="Arial" w:hAnsi="Arial" w:cs="Arial"/>
                <w:b/>
                <w:bCs/>
                <w:sz w:val="18"/>
              </w:rPr>
            </w:pPr>
            <w:r w:rsidRPr="0095364E">
              <w:rPr>
                <w:rFonts w:ascii="Arial" w:hAnsi="Arial" w:cs="Arial"/>
                <w:b/>
                <w:bCs/>
                <w:sz w:val="18"/>
              </w:rPr>
              <w:t xml:space="preserve">Stage 2 Disinfection </w:t>
            </w:r>
            <w:r w:rsidR="008C0621" w:rsidRPr="0095364E">
              <w:rPr>
                <w:rFonts w:ascii="Arial" w:hAnsi="Arial" w:cs="Arial"/>
                <w:b/>
                <w:bCs/>
                <w:sz w:val="18"/>
              </w:rPr>
              <w:t>Byproducts 20</w:t>
            </w:r>
            <w:r w:rsidR="00246A1C">
              <w:rPr>
                <w:rFonts w:ascii="Arial" w:hAnsi="Arial" w:cs="Arial"/>
                <w:b/>
                <w:bCs/>
                <w:sz w:val="18"/>
              </w:rPr>
              <w:t>20</w:t>
            </w:r>
          </w:p>
        </w:tc>
      </w:tr>
      <w:tr w:rsidR="00FF69E8" w:rsidRPr="00126CC0" w:rsidTr="00246A1C">
        <w:trPr>
          <w:trHeight w:val="600"/>
          <w:jc w:val="center"/>
        </w:trPr>
        <w:tc>
          <w:tcPr>
            <w:tcW w:w="1900" w:type="dxa"/>
            <w:tcBorders>
              <w:top w:val="nil"/>
              <w:left w:val="double" w:sz="6" w:space="0" w:color="auto"/>
              <w:bottom w:val="nil"/>
              <w:right w:val="double" w:sz="6" w:space="0" w:color="auto"/>
            </w:tcBorders>
            <w:shd w:val="clear" w:color="auto" w:fill="auto"/>
            <w:vAlign w:val="center"/>
            <w:hideMark/>
          </w:tcPr>
          <w:p w:rsidR="00FF69E8" w:rsidRPr="00126CC0" w:rsidRDefault="00FF69E8" w:rsidP="00FF69E8">
            <w:pPr>
              <w:suppressAutoHyphens w:val="0"/>
              <w:jc w:val="center"/>
              <w:rPr>
                <w:rFonts w:ascii="Arial" w:hAnsi="Arial" w:cs="Arial"/>
                <w:b/>
                <w:bCs/>
                <w:sz w:val="18"/>
                <w:szCs w:val="24"/>
              </w:rPr>
            </w:pPr>
            <w:r w:rsidRPr="00126CC0">
              <w:rPr>
                <w:rFonts w:ascii="Arial" w:hAnsi="Arial" w:cs="Arial"/>
                <w:b/>
                <w:bCs/>
                <w:sz w:val="18"/>
                <w:szCs w:val="24"/>
              </w:rPr>
              <w:t>Sample Site</w:t>
            </w:r>
          </w:p>
        </w:tc>
        <w:tc>
          <w:tcPr>
            <w:tcW w:w="1640" w:type="dxa"/>
            <w:tcBorders>
              <w:top w:val="nil"/>
              <w:left w:val="single" w:sz="12" w:space="0" w:color="auto"/>
              <w:bottom w:val="double" w:sz="6" w:space="0" w:color="auto"/>
              <w:right w:val="nil"/>
            </w:tcBorders>
            <w:shd w:val="clear" w:color="auto" w:fill="auto"/>
            <w:vAlign w:val="center"/>
            <w:hideMark/>
          </w:tcPr>
          <w:p w:rsidR="00FF69E8" w:rsidRPr="00126CC0" w:rsidRDefault="00FF69E8" w:rsidP="00FF69E8">
            <w:pPr>
              <w:suppressAutoHyphens w:val="0"/>
              <w:jc w:val="center"/>
              <w:rPr>
                <w:b/>
                <w:bCs/>
                <w:sz w:val="18"/>
                <w:szCs w:val="22"/>
              </w:rPr>
            </w:pPr>
            <w:r w:rsidRPr="00126CC0">
              <w:rPr>
                <w:b/>
                <w:bCs/>
                <w:sz w:val="18"/>
                <w:szCs w:val="22"/>
              </w:rPr>
              <w:t>Avg. (range) THM, ppb</w:t>
            </w:r>
          </w:p>
        </w:tc>
        <w:tc>
          <w:tcPr>
            <w:tcW w:w="1710" w:type="dxa"/>
            <w:tcBorders>
              <w:top w:val="nil"/>
              <w:left w:val="single" w:sz="12" w:space="0" w:color="auto"/>
              <w:bottom w:val="double" w:sz="6" w:space="0" w:color="auto"/>
              <w:right w:val="double" w:sz="6" w:space="0" w:color="auto"/>
            </w:tcBorders>
            <w:shd w:val="clear" w:color="auto" w:fill="auto"/>
            <w:vAlign w:val="center"/>
            <w:hideMark/>
          </w:tcPr>
          <w:p w:rsidR="00FF69E8" w:rsidRPr="00126CC0" w:rsidRDefault="00FF69E8" w:rsidP="00FF69E8">
            <w:pPr>
              <w:suppressAutoHyphens w:val="0"/>
              <w:jc w:val="center"/>
              <w:rPr>
                <w:b/>
                <w:bCs/>
                <w:sz w:val="18"/>
                <w:szCs w:val="22"/>
              </w:rPr>
            </w:pPr>
            <w:r w:rsidRPr="00126CC0">
              <w:rPr>
                <w:b/>
                <w:bCs/>
                <w:sz w:val="18"/>
                <w:szCs w:val="22"/>
              </w:rPr>
              <w:t>Avg. (range) HAA, ppb</w:t>
            </w:r>
          </w:p>
        </w:tc>
      </w:tr>
      <w:tr w:rsidR="00246A1C" w:rsidRPr="00126CC0" w:rsidTr="00246A1C">
        <w:trPr>
          <w:trHeight w:val="270"/>
          <w:jc w:val="center"/>
        </w:trPr>
        <w:tc>
          <w:tcPr>
            <w:tcW w:w="1900" w:type="dxa"/>
            <w:tcBorders>
              <w:top w:val="double" w:sz="6" w:space="0" w:color="auto"/>
              <w:left w:val="double" w:sz="6"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sidRPr="005B6C9A">
              <w:rPr>
                <w:rFonts w:ascii="Arial" w:hAnsi="Arial" w:cs="Arial"/>
                <w:sz w:val="18"/>
              </w:rPr>
              <w:t>3396 Bailey</w:t>
            </w:r>
          </w:p>
        </w:tc>
        <w:tc>
          <w:tcPr>
            <w:tcW w:w="1640" w:type="dxa"/>
            <w:tcBorders>
              <w:top w:val="nil"/>
              <w:left w:val="single" w:sz="12" w:space="0" w:color="auto"/>
              <w:bottom w:val="single" w:sz="4" w:space="0" w:color="auto"/>
              <w:right w:val="nil"/>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31.3 (25.8 - 42.1)</w:t>
            </w:r>
          </w:p>
        </w:tc>
        <w:tc>
          <w:tcPr>
            <w:tcW w:w="1710" w:type="dxa"/>
            <w:tcBorders>
              <w:top w:val="nil"/>
              <w:left w:val="single" w:sz="12"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24.6 (17.8 - 29.4)</w:t>
            </w:r>
          </w:p>
        </w:tc>
      </w:tr>
      <w:tr w:rsidR="00246A1C" w:rsidRPr="00126CC0" w:rsidTr="00246A1C">
        <w:trPr>
          <w:trHeight w:val="255"/>
          <w:jc w:val="center"/>
        </w:trPr>
        <w:tc>
          <w:tcPr>
            <w:tcW w:w="1900" w:type="dxa"/>
            <w:tcBorders>
              <w:top w:val="nil"/>
              <w:left w:val="double" w:sz="6"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sidRPr="005B6C9A">
              <w:rPr>
                <w:rFonts w:ascii="Arial" w:hAnsi="Arial" w:cs="Arial"/>
                <w:sz w:val="18"/>
              </w:rPr>
              <w:t>396 Kenmore</w:t>
            </w:r>
          </w:p>
        </w:tc>
        <w:tc>
          <w:tcPr>
            <w:tcW w:w="1640" w:type="dxa"/>
            <w:tcBorders>
              <w:top w:val="nil"/>
              <w:left w:val="single" w:sz="12" w:space="0" w:color="auto"/>
              <w:bottom w:val="single" w:sz="4" w:space="0" w:color="auto"/>
              <w:right w:val="nil"/>
            </w:tcBorders>
            <w:shd w:val="clear" w:color="auto" w:fill="auto"/>
            <w:noWrap/>
            <w:vAlign w:val="center"/>
            <w:hideMark/>
          </w:tcPr>
          <w:p w:rsidR="00246A1C" w:rsidRPr="005B6C9A" w:rsidRDefault="00246A1C" w:rsidP="00246A1C">
            <w:pPr>
              <w:suppressAutoHyphens w:val="0"/>
              <w:rPr>
                <w:rFonts w:ascii="Arial" w:hAnsi="Arial" w:cs="Arial"/>
                <w:sz w:val="18"/>
              </w:rPr>
            </w:pPr>
            <w:r>
              <w:rPr>
                <w:rFonts w:ascii="Arial" w:hAnsi="Arial" w:cs="Arial"/>
                <w:sz w:val="18"/>
              </w:rPr>
              <w:t>27.1 (19.2 –38.6)</w:t>
            </w:r>
          </w:p>
        </w:tc>
        <w:tc>
          <w:tcPr>
            <w:tcW w:w="1710" w:type="dxa"/>
            <w:tcBorders>
              <w:top w:val="nil"/>
              <w:left w:val="single" w:sz="12"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18.8 (11.0 – 25.2)</w:t>
            </w:r>
          </w:p>
        </w:tc>
      </w:tr>
      <w:tr w:rsidR="00246A1C" w:rsidRPr="00126CC0" w:rsidTr="00246A1C">
        <w:trPr>
          <w:trHeight w:val="255"/>
          <w:jc w:val="center"/>
        </w:trPr>
        <w:tc>
          <w:tcPr>
            <w:tcW w:w="1900" w:type="dxa"/>
            <w:tcBorders>
              <w:top w:val="nil"/>
              <w:left w:val="double" w:sz="6"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sidRPr="005B6C9A">
              <w:rPr>
                <w:rFonts w:ascii="Arial" w:hAnsi="Arial" w:cs="Arial"/>
                <w:sz w:val="18"/>
              </w:rPr>
              <w:t>2 Templeton Terrace</w:t>
            </w:r>
          </w:p>
        </w:tc>
        <w:tc>
          <w:tcPr>
            <w:tcW w:w="1640" w:type="dxa"/>
            <w:tcBorders>
              <w:top w:val="nil"/>
              <w:left w:val="single" w:sz="12" w:space="0" w:color="auto"/>
              <w:bottom w:val="single" w:sz="4" w:space="0" w:color="auto"/>
              <w:right w:val="nil"/>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33.7 (19.7-47.2)</w:t>
            </w:r>
          </w:p>
        </w:tc>
        <w:tc>
          <w:tcPr>
            <w:tcW w:w="1710" w:type="dxa"/>
            <w:tcBorders>
              <w:top w:val="nil"/>
              <w:left w:val="single" w:sz="12"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18.7 (12.2 – 24.0)</w:t>
            </w:r>
          </w:p>
        </w:tc>
      </w:tr>
      <w:tr w:rsidR="00246A1C" w:rsidRPr="00126CC0" w:rsidTr="00246A1C">
        <w:trPr>
          <w:trHeight w:val="255"/>
          <w:jc w:val="center"/>
        </w:trPr>
        <w:tc>
          <w:tcPr>
            <w:tcW w:w="1900" w:type="dxa"/>
            <w:tcBorders>
              <w:top w:val="nil"/>
              <w:left w:val="double" w:sz="6"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sidRPr="005B6C9A">
              <w:rPr>
                <w:rFonts w:ascii="Arial" w:hAnsi="Arial" w:cs="Arial"/>
                <w:sz w:val="18"/>
              </w:rPr>
              <w:t xml:space="preserve">3043 Main </w:t>
            </w:r>
          </w:p>
        </w:tc>
        <w:tc>
          <w:tcPr>
            <w:tcW w:w="1640" w:type="dxa"/>
            <w:tcBorders>
              <w:top w:val="nil"/>
              <w:left w:val="single" w:sz="12" w:space="0" w:color="auto"/>
              <w:bottom w:val="single" w:sz="4" w:space="0" w:color="auto"/>
              <w:right w:val="nil"/>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25.9 (17.5 – 37.6)</w:t>
            </w:r>
          </w:p>
        </w:tc>
        <w:tc>
          <w:tcPr>
            <w:tcW w:w="1710" w:type="dxa"/>
            <w:tcBorders>
              <w:top w:val="nil"/>
              <w:left w:val="single" w:sz="12"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20.8 (11.2 – 32.9)</w:t>
            </w:r>
          </w:p>
        </w:tc>
      </w:tr>
      <w:tr w:rsidR="00246A1C" w:rsidRPr="00126CC0" w:rsidTr="00246A1C">
        <w:trPr>
          <w:trHeight w:val="255"/>
          <w:jc w:val="center"/>
        </w:trPr>
        <w:tc>
          <w:tcPr>
            <w:tcW w:w="1900" w:type="dxa"/>
            <w:tcBorders>
              <w:top w:val="nil"/>
              <w:left w:val="double" w:sz="6"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sidRPr="005B6C9A">
              <w:rPr>
                <w:rFonts w:ascii="Arial" w:hAnsi="Arial" w:cs="Arial"/>
                <w:sz w:val="18"/>
              </w:rPr>
              <w:t>262 Grider</w:t>
            </w:r>
          </w:p>
        </w:tc>
        <w:tc>
          <w:tcPr>
            <w:tcW w:w="1640" w:type="dxa"/>
            <w:tcBorders>
              <w:top w:val="nil"/>
              <w:left w:val="single" w:sz="12" w:space="0" w:color="auto"/>
              <w:bottom w:val="single" w:sz="4" w:space="0" w:color="auto"/>
              <w:right w:val="nil"/>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50.4 (17.8 – 62.0)</w:t>
            </w:r>
          </w:p>
        </w:tc>
        <w:tc>
          <w:tcPr>
            <w:tcW w:w="1710" w:type="dxa"/>
            <w:tcBorders>
              <w:top w:val="nil"/>
              <w:left w:val="single" w:sz="12"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27.3 (11.1 – 38.5)</w:t>
            </w:r>
          </w:p>
        </w:tc>
      </w:tr>
      <w:tr w:rsidR="00246A1C" w:rsidRPr="00126CC0" w:rsidTr="00246A1C">
        <w:trPr>
          <w:trHeight w:val="255"/>
          <w:jc w:val="center"/>
        </w:trPr>
        <w:tc>
          <w:tcPr>
            <w:tcW w:w="1900" w:type="dxa"/>
            <w:tcBorders>
              <w:top w:val="nil"/>
              <w:left w:val="double" w:sz="6"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sidRPr="005B6C9A">
              <w:rPr>
                <w:rFonts w:ascii="Arial" w:hAnsi="Arial" w:cs="Arial"/>
                <w:sz w:val="18"/>
              </w:rPr>
              <w:t>150 Reading</w:t>
            </w:r>
          </w:p>
        </w:tc>
        <w:tc>
          <w:tcPr>
            <w:tcW w:w="1640" w:type="dxa"/>
            <w:tcBorders>
              <w:top w:val="nil"/>
              <w:left w:val="single" w:sz="12" w:space="0" w:color="auto"/>
              <w:bottom w:val="single" w:sz="4" w:space="0" w:color="auto"/>
              <w:right w:val="nil"/>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33.1 (18.7 – 46.3)</w:t>
            </w:r>
          </w:p>
        </w:tc>
        <w:tc>
          <w:tcPr>
            <w:tcW w:w="1710" w:type="dxa"/>
            <w:tcBorders>
              <w:top w:val="nil"/>
              <w:left w:val="single" w:sz="12"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12.2 (10.1 – 15.5)</w:t>
            </w:r>
          </w:p>
        </w:tc>
      </w:tr>
      <w:tr w:rsidR="00246A1C" w:rsidRPr="00126CC0" w:rsidTr="00246A1C">
        <w:trPr>
          <w:trHeight w:val="255"/>
          <w:jc w:val="center"/>
        </w:trPr>
        <w:tc>
          <w:tcPr>
            <w:tcW w:w="1900" w:type="dxa"/>
            <w:tcBorders>
              <w:top w:val="nil"/>
              <w:left w:val="double" w:sz="6"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sidRPr="005B6C9A">
              <w:rPr>
                <w:rFonts w:ascii="Arial" w:hAnsi="Arial" w:cs="Arial"/>
                <w:sz w:val="18"/>
              </w:rPr>
              <w:t>24 Westminster</w:t>
            </w:r>
          </w:p>
        </w:tc>
        <w:tc>
          <w:tcPr>
            <w:tcW w:w="1640" w:type="dxa"/>
            <w:tcBorders>
              <w:top w:val="nil"/>
              <w:left w:val="single" w:sz="12" w:space="0" w:color="auto"/>
              <w:bottom w:val="single" w:sz="4" w:space="0" w:color="auto"/>
              <w:right w:val="nil"/>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35.9 (18.8 – 51.1</w:t>
            </w:r>
            <w:r w:rsidRPr="005B6C9A">
              <w:rPr>
                <w:rFonts w:ascii="Arial" w:hAnsi="Arial" w:cs="Arial"/>
                <w:sz w:val="18"/>
              </w:rPr>
              <w:t>)</w:t>
            </w:r>
          </w:p>
        </w:tc>
        <w:tc>
          <w:tcPr>
            <w:tcW w:w="1710" w:type="dxa"/>
            <w:tcBorders>
              <w:top w:val="nil"/>
              <w:left w:val="single" w:sz="12"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25.3 (12.4 – 37.2)</w:t>
            </w:r>
          </w:p>
        </w:tc>
      </w:tr>
      <w:tr w:rsidR="00246A1C" w:rsidRPr="00126CC0" w:rsidTr="00246A1C">
        <w:trPr>
          <w:trHeight w:val="255"/>
          <w:jc w:val="center"/>
        </w:trPr>
        <w:tc>
          <w:tcPr>
            <w:tcW w:w="1900" w:type="dxa"/>
            <w:tcBorders>
              <w:top w:val="nil"/>
              <w:left w:val="double" w:sz="6"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sidRPr="005B6C9A">
              <w:rPr>
                <w:rFonts w:ascii="Arial" w:hAnsi="Arial" w:cs="Arial"/>
                <w:sz w:val="18"/>
              </w:rPr>
              <w:t>1110 Abbott</w:t>
            </w:r>
          </w:p>
        </w:tc>
        <w:tc>
          <w:tcPr>
            <w:tcW w:w="1640" w:type="dxa"/>
            <w:tcBorders>
              <w:top w:val="nil"/>
              <w:left w:val="single" w:sz="12" w:space="0" w:color="auto"/>
              <w:bottom w:val="single" w:sz="4" w:space="0" w:color="auto"/>
              <w:right w:val="nil"/>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33.0 (19.1 – 50.0)</w:t>
            </w:r>
          </w:p>
        </w:tc>
        <w:tc>
          <w:tcPr>
            <w:tcW w:w="1710" w:type="dxa"/>
            <w:tcBorders>
              <w:top w:val="nil"/>
              <w:left w:val="single" w:sz="12" w:space="0" w:color="auto"/>
              <w:bottom w:val="single" w:sz="4" w:space="0" w:color="auto"/>
              <w:right w:val="double" w:sz="6" w:space="0" w:color="auto"/>
            </w:tcBorders>
            <w:shd w:val="clear" w:color="auto" w:fill="auto"/>
            <w:noWrap/>
            <w:vAlign w:val="center"/>
            <w:hideMark/>
          </w:tcPr>
          <w:p w:rsidR="00246A1C" w:rsidRPr="005B6C9A" w:rsidRDefault="00246A1C">
            <w:pPr>
              <w:suppressAutoHyphens w:val="0"/>
              <w:rPr>
                <w:rFonts w:ascii="Arial" w:hAnsi="Arial" w:cs="Arial"/>
                <w:sz w:val="18"/>
              </w:rPr>
            </w:pPr>
            <w:r>
              <w:rPr>
                <w:rFonts w:ascii="Arial" w:hAnsi="Arial" w:cs="Arial"/>
                <w:sz w:val="18"/>
              </w:rPr>
              <w:t>19.8 (10.8 – 28.5)</w:t>
            </w:r>
          </w:p>
        </w:tc>
      </w:tr>
      <w:tr w:rsidR="00246A1C" w:rsidRPr="00126CC0" w:rsidTr="00246A1C">
        <w:trPr>
          <w:trHeight w:val="255"/>
          <w:jc w:val="center"/>
        </w:trPr>
        <w:tc>
          <w:tcPr>
            <w:tcW w:w="1900" w:type="dxa"/>
            <w:tcBorders>
              <w:top w:val="nil"/>
              <w:left w:val="double" w:sz="6"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sidRPr="005B6C9A">
              <w:rPr>
                <w:rFonts w:ascii="Arial" w:hAnsi="Arial" w:cs="Arial"/>
                <w:sz w:val="18"/>
              </w:rPr>
              <w:t>300 Dorrance</w:t>
            </w:r>
          </w:p>
        </w:tc>
        <w:tc>
          <w:tcPr>
            <w:tcW w:w="1640" w:type="dxa"/>
            <w:tcBorders>
              <w:top w:val="nil"/>
              <w:left w:val="single" w:sz="12" w:space="0" w:color="auto"/>
              <w:bottom w:val="single" w:sz="4" w:space="0" w:color="auto"/>
              <w:right w:val="nil"/>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33.9 (18.4 – 54.8)</w:t>
            </w:r>
          </w:p>
        </w:tc>
        <w:tc>
          <w:tcPr>
            <w:tcW w:w="1710" w:type="dxa"/>
            <w:tcBorders>
              <w:top w:val="nil"/>
              <w:left w:val="single" w:sz="12"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18.5 (11.8 – 30.1)</w:t>
            </w:r>
          </w:p>
        </w:tc>
      </w:tr>
      <w:tr w:rsidR="00246A1C" w:rsidRPr="00126CC0" w:rsidTr="00246A1C">
        <w:trPr>
          <w:trHeight w:val="255"/>
          <w:jc w:val="center"/>
        </w:trPr>
        <w:tc>
          <w:tcPr>
            <w:tcW w:w="1900" w:type="dxa"/>
            <w:tcBorders>
              <w:top w:val="nil"/>
              <w:left w:val="double" w:sz="6"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sidRPr="005B6C9A">
              <w:rPr>
                <w:rFonts w:ascii="Arial" w:hAnsi="Arial" w:cs="Arial"/>
                <w:sz w:val="18"/>
              </w:rPr>
              <w:t>398 Dingens</w:t>
            </w:r>
          </w:p>
        </w:tc>
        <w:tc>
          <w:tcPr>
            <w:tcW w:w="1640" w:type="dxa"/>
            <w:tcBorders>
              <w:top w:val="nil"/>
              <w:left w:val="single" w:sz="12" w:space="0" w:color="auto"/>
              <w:bottom w:val="single" w:sz="4" w:space="0" w:color="auto"/>
              <w:right w:val="nil"/>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29.5 (19.5 – 49.1)</w:t>
            </w:r>
          </w:p>
        </w:tc>
        <w:tc>
          <w:tcPr>
            <w:tcW w:w="1710" w:type="dxa"/>
            <w:tcBorders>
              <w:top w:val="nil"/>
              <w:left w:val="single" w:sz="12"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18.1 (11.5 – 22.0)</w:t>
            </w:r>
          </w:p>
        </w:tc>
      </w:tr>
      <w:tr w:rsidR="00246A1C" w:rsidRPr="00126CC0" w:rsidTr="00246A1C">
        <w:trPr>
          <w:trHeight w:val="255"/>
          <w:jc w:val="center"/>
        </w:trPr>
        <w:tc>
          <w:tcPr>
            <w:tcW w:w="1900" w:type="dxa"/>
            <w:tcBorders>
              <w:top w:val="nil"/>
              <w:left w:val="double" w:sz="6"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sidRPr="005B6C9A">
              <w:rPr>
                <w:rFonts w:ascii="Arial" w:hAnsi="Arial" w:cs="Arial"/>
                <w:sz w:val="18"/>
              </w:rPr>
              <w:t>1625 Bailey</w:t>
            </w:r>
          </w:p>
        </w:tc>
        <w:tc>
          <w:tcPr>
            <w:tcW w:w="1640" w:type="dxa"/>
            <w:tcBorders>
              <w:top w:val="nil"/>
              <w:left w:val="single" w:sz="12" w:space="0" w:color="auto"/>
              <w:bottom w:val="single" w:sz="4" w:space="0" w:color="auto"/>
              <w:right w:val="nil"/>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36.9 (18.2 – 58.2)</w:t>
            </w:r>
          </w:p>
        </w:tc>
        <w:tc>
          <w:tcPr>
            <w:tcW w:w="1710" w:type="dxa"/>
            <w:tcBorders>
              <w:top w:val="nil"/>
              <w:left w:val="single" w:sz="12" w:space="0" w:color="auto"/>
              <w:bottom w:val="single" w:sz="4"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29.7 (11.4 – 42.0)</w:t>
            </w:r>
          </w:p>
        </w:tc>
      </w:tr>
      <w:tr w:rsidR="00246A1C" w:rsidRPr="00FF69E8" w:rsidTr="00246A1C">
        <w:trPr>
          <w:trHeight w:val="270"/>
          <w:jc w:val="center"/>
        </w:trPr>
        <w:tc>
          <w:tcPr>
            <w:tcW w:w="1900" w:type="dxa"/>
            <w:tcBorders>
              <w:top w:val="nil"/>
              <w:left w:val="double" w:sz="6" w:space="0" w:color="auto"/>
              <w:bottom w:val="double" w:sz="6"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sidRPr="005B6C9A">
              <w:rPr>
                <w:rFonts w:ascii="Arial" w:hAnsi="Arial" w:cs="Arial"/>
                <w:sz w:val="18"/>
              </w:rPr>
              <w:t>939 Abbott</w:t>
            </w:r>
          </w:p>
        </w:tc>
        <w:tc>
          <w:tcPr>
            <w:tcW w:w="1640" w:type="dxa"/>
            <w:tcBorders>
              <w:top w:val="nil"/>
              <w:left w:val="single" w:sz="12" w:space="0" w:color="auto"/>
              <w:bottom w:val="double" w:sz="6" w:space="0" w:color="auto"/>
              <w:right w:val="nil"/>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31.5 (18.4 – 52.8)</w:t>
            </w:r>
          </w:p>
        </w:tc>
        <w:tc>
          <w:tcPr>
            <w:tcW w:w="1710" w:type="dxa"/>
            <w:tcBorders>
              <w:top w:val="nil"/>
              <w:left w:val="single" w:sz="12" w:space="0" w:color="auto"/>
              <w:bottom w:val="double" w:sz="6" w:space="0" w:color="auto"/>
              <w:right w:val="double" w:sz="6" w:space="0" w:color="auto"/>
            </w:tcBorders>
            <w:shd w:val="clear" w:color="auto" w:fill="auto"/>
            <w:noWrap/>
            <w:vAlign w:val="center"/>
            <w:hideMark/>
          </w:tcPr>
          <w:p w:rsidR="00246A1C" w:rsidRPr="005B6C9A" w:rsidRDefault="00246A1C" w:rsidP="00E13176">
            <w:pPr>
              <w:suppressAutoHyphens w:val="0"/>
              <w:rPr>
                <w:rFonts w:ascii="Arial" w:hAnsi="Arial" w:cs="Arial"/>
                <w:sz w:val="18"/>
              </w:rPr>
            </w:pPr>
            <w:r>
              <w:rPr>
                <w:rFonts w:ascii="Arial" w:hAnsi="Arial" w:cs="Arial"/>
                <w:sz w:val="18"/>
              </w:rPr>
              <w:t>18.9 (11.8 – 27.0)</w:t>
            </w:r>
          </w:p>
        </w:tc>
      </w:tr>
    </w:tbl>
    <w:p w:rsidR="000B5E85" w:rsidRDefault="000B5E85" w:rsidP="007F4828">
      <w:pPr>
        <w:pStyle w:val="BodyText"/>
        <w:spacing w:before="60" w:after="20"/>
        <w:rPr>
          <w:b/>
          <w:bCs/>
          <w:snapToGrid w:val="0"/>
          <w:sz w:val="18"/>
          <w:szCs w:val="18"/>
          <w:u w:val="single"/>
        </w:rPr>
      </w:pPr>
    </w:p>
    <w:p w:rsidR="00FA2A4E" w:rsidRPr="00002BEB" w:rsidRDefault="00FA2A4E" w:rsidP="007F4828">
      <w:pPr>
        <w:pStyle w:val="BodyText"/>
        <w:spacing w:before="60" w:after="20"/>
        <w:rPr>
          <w:bCs/>
          <w:snapToGrid w:val="0"/>
          <w:sz w:val="16"/>
          <w:szCs w:val="16"/>
          <w:u w:val="single"/>
        </w:rPr>
      </w:pPr>
      <w:r w:rsidRPr="007F4828">
        <w:rPr>
          <w:b/>
          <w:bCs/>
          <w:snapToGrid w:val="0"/>
          <w:sz w:val="18"/>
          <w:szCs w:val="18"/>
          <w:u w:val="single"/>
        </w:rPr>
        <w:t>Footnotes for Table of Detected Contaminants</w:t>
      </w:r>
      <w:r w:rsidRPr="007F4828">
        <w:rPr>
          <w:bCs/>
          <w:snapToGrid w:val="0"/>
          <w:sz w:val="18"/>
          <w:szCs w:val="18"/>
          <w:u w:val="single"/>
        </w:rPr>
        <w:t>:</w:t>
      </w:r>
    </w:p>
    <w:p w:rsidR="00FA2A4E" w:rsidRPr="00AF0975" w:rsidRDefault="00FA2A4E" w:rsidP="0098171D">
      <w:pPr>
        <w:pStyle w:val="BodyText"/>
        <w:spacing w:before="20" w:after="20" w:line="180" w:lineRule="exact"/>
        <w:jc w:val="both"/>
        <w:rPr>
          <w:snapToGrid w:val="0"/>
          <w:sz w:val="16"/>
          <w:szCs w:val="16"/>
        </w:rPr>
      </w:pPr>
      <w:r w:rsidRPr="00AF0975">
        <w:rPr>
          <w:bCs/>
          <w:sz w:val="16"/>
          <w:szCs w:val="16"/>
        </w:rPr>
        <w:t>** Water containing more than 20 mg/l of sodium should not be used for drinking by anyone on severely restricted sodium diets. Water containing more than 270 mg/l of sodium should not be used for drinking by people on moderately restricted sodium diets.</w:t>
      </w:r>
    </w:p>
    <w:p w:rsidR="00FA2A4E" w:rsidRPr="00022DB6" w:rsidRDefault="00E24C3E" w:rsidP="00994008">
      <w:pPr>
        <w:widowControl w:val="0"/>
        <w:numPr>
          <w:ilvl w:val="0"/>
          <w:numId w:val="5"/>
        </w:numPr>
        <w:suppressAutoHyphens w:val="0"/>
        <w:jc w:val="both"/>
        <w:rPr>
          <w:color w:val="FF0000"/>
          <w:sz w:val="16"/>
          <w:szCs w:val="16"/>
        </w:rPr>
      </w:pPr>
      <w:r>
        <w:rPr>
          <w:color w:val="000000"/>
          <w:sz w:val="16"/>
          <w:szCs w:val="16"/>
        </w:rPr>
        <w:t>In 20</w:t>
      </w:r>
      <w:r w:rsidR="00BA0818">
        <w:rPr>
          <w:color w:val="000000"/>
          <w:sz w:val="16"/>
          <w:szCs w:val="16"/>
        </w:rPr>
        <w:t>20</w:t>
      </w:r>
      <w:r>
        <w:rPr>
          <w:color w:val="000000"/>
          <w:sz w:val="16"/>
          <w:szCs w:val="16"/>
        </w:rPr>
        <w:t xml:space="preserve">, </w:t>
      </w:r>
      <w:r w:rsidR="00BA0818">
        <w:rPr>
          <w:color w:val="000000"/>
          <w:sz w:val="16"/>
          <w:szCs w:val="16"/>
        </w:rPr>
        <w:t>61</w:t>
      </w:r>
      <w:r w:rsidR="00F74C6C">
        <w:rPr>
          <w:color w:val="000000"/>
          <w:sz w:val="16"/>
          <w:szCs w:val="16"/>
        </w:rPr>
        <w:t xml:space="preserve"> homes were tested during the </w:t>
      </w:r>
      <w:r w:rsidR="00BA0818">
        <w:rPr>
          <w:color w:val="000000"/>
          <w:sz w:val="16"/>
          <w:szCs w:val="16"/>
        </w:rPr>
        <w:t xml:space="preserve">compliance </w:t>
      </w:r>
      <w:r w:rsidR="00F74C6C">
        <w:rPr>
          <w:color w:val="000000"/>
          <w:sz w:val="16"/>
          <w:szCs w:val="16"/>
        </w:rPr>
        <w:t>period</w:t>
      </w:r>
      <w:r>
        <w:rPr>
          <w:color w:val="000000"/>
          <w:sz w:val="16"/>
          <w:szCs w:val="16"/>
        </w:rPr>
        <w:t xml:space="preserve"> of June 1, 20</w:t>
      </w:r>
      <w:r w:rsidR="00BA0818">
        <w:rPr>
          <w:color w:val="000000"/>
          <w:sz w:val="16"/>
          <w:szCs w:val="16"/>
        </w:rPr>
        <w:t>20</w:t>
      </w:r>
      <w:r>
        <w:rPr>
          <w:color w:val="000000"/>
          <w:sz w:val="16"/>
          <w:szCs w:val="16"/>
        </w:rPr>
        <w:t xml:space="preserve"> through September 30, 20</w:t>
      </w:r>
      <w:r w:rsidR="00BA0818">
        <w:rPr>
          <w:color w:val="000000"/>
          <w:sz w:val="16"/>
          <w:szCs w:val="16"/>
        </w:rPr>
        <w:t>20</w:t>
      </w:r>
      <w:r w:rsidR="00F74C6C">
        <w:rPr>
          <w:color w:val="000000"/>
          <w:sz w:val="16"/>
          <w:szCs w:val="16"/>
        </w:rPr>
        <w:t xml:space="preserve">. </w:t>
      </w:r>
      <w:r w:rsidR="00994008">
        <w:rPr>
          <w:color w:val="000000"/>
          <w:sz w:val="16"/>
          <w:szCs w:val="16"/>
        </w:rPr>
        <w:t xml:space="preserve"> No sample results were above the action level (AL) of 15 ppb for lead or 1.3 ppm for copper.</w:t>
      </w:r>
      <w:r w:rsidR="00D52824">
        <w:rPr>
          <w:color w:val="FF0000"/>
          <w:sz w:val="16"/>
          <w:szCs w:val="16"/>
        </w:rPr>
        <w:t xml:space="preserve"> </w:t>
      </w:r>
      <w:r w:rsidR="00D52824">
        <w:rPr>
          <w:sz w:val="16"/>
          <w:szCs w:val="16"/>
        </w:rPr>
        <w:t xml:space="preserve">Of the </w:t>
      </w:r>
      <w:r w:rsidR="00BA0818">
        <w:rPr>
          <w:sz w:val="16"/>
          <w:szCs w:val="16"/>
        </w:rPr>
        <w:t>61</w:t>
      </w:r>
      <w:r w:rsidR="00D52824">
        <w:rPr>
          <w:sz w:val="16"/>
          <w:szCs w:val="16"/>
        </w:rPr>
        <w:t xml:space="preserve"> homes tested, </w:t>
      </w:r>
      <w:r w:rsidR="00BA0818">
        <w:rPr>
          <w:sz w:val="16"/>
          <w:szCs w:val="16"/>
        </w:rPr>
        <w:t>61</w:t>
      </w:r>
      <w:r w:rsidR="00D52824">
        <w:rPr>
          <w:sz w:val="16"/>
          <w:szCs w:val="16"/>
        </w:rPr>
        <w:t xml:space="preserve"> are classified as </w:t>
      </w:r>
      <w:r w:rsidR="00BA0818">
        <w:rPr>
          <w:sz w:val="16"/>
          <w:szCs w:val="16"/>
        </w:rPr>
        <w:t xml:space="preserve">Tier I </w:t>
      </w:r>
      <w:r w:rsidR="00D52824">
        <w:rPr>
          <w:sz w:val="16"/>
          <w:szCs w:val="16"/>
        </w:rPr>
        <w:t xml:space="preserve">compliance sites. </w:t>
      </w:r>
      <w:r w:rsidR="005A7552">
        <w:rPr>
          <w:color w:val="FF0000"/>
          <w:sz w:val="16"/>
          <w:szCs w:val="16"/>
        </w:rPr>
        <w:t xml:space="preserve"> </w:t>
      </w:r>
      <w:r w:rsidR="00FA2A4E" w:rsidRPr="005A7552">
        <w:rPr>
          <w:color w:val="000000"/>
          <w:sz w:val="16"/>
          <w:szCs w:val="16"/>
        </w:rPr>
        <w:t xml:space="preserve">The </w:t>
      </w:r>
      <w:r w:rsidR="00775BE1" w:rsidRPr="005A7552">
        <w:rPr>
          <w:color w:val="000000"/>
          <w:sz w:val="16"/>
          <w:szCs w:val="16"/>
        </w:rPr>
        <w:t>treatment technique (</w:t>
      </w:r>
      <w:r w:rsidR="00FA2A4E" w:rsidRPr="005A7552">
        <w:rPr>
          <w:color w:val="000000"/>
          <w:sz w:val="16"/>
          <w:szCs w:val="16"/>
        </w:rPr>
        <w:t>TT</w:t>
      </w:r>
      <w:r w:rsidR="00775BE1" w:rsidRPr="005A7552">
        <w:rPr>
          <w:color w:val="000000"/>
          <w:sz w:val="16"/>
          <w:szCs w:val="16"/>
        </w:rPr>
        <w:t>)</w:t>
      </w:r>
      <w:r w:rsidR="00FA2A4E" w:rsidRPr="005A7552">
        <w:rPr>
          <w:color w:val="000000"/>
          <w:sz w:val="16"/>
          <w:szCs w:val="16"/>
        </w:rPr>
        <w:t xml:space="preserve"> employed by </w:t>
      </w:r>
      <w:r w:rsidR="009A4E15" w:rsidRPr="005A7552">
        <w:rPr>
          <w:color w:val="000000"/>
          <w:sz w:val="16"/>
          <w:szCs w:val="16"/>
        </w:rPr>
        <w:t>Buffalo Water</w:t>
      </w:r>
      <w:r w:rsidR="00FA2A4E" w:rsidRPr="005A7552">
        <w:rPr>
          <w:color w:val="000000"/>
          <w:sz w:val="16"/>
          <w:szCs w:val="16"/>
        </w:rPr>
        <w:t xml:space="preserve">, intended to reduce lead and copper contamination of drinking water </w:t>
      </w:r>
      <w:r w:rsidR="00465059" w:rsidRPr="005A7552">
        <w:rPr>
          <w:color w:val="000000"/>
          <w:sz w:val="16"/>
          <w:szCs w:val="16"/>
        </w:rPr>
        <w:t>is the addition of a poly/ortho</w:t>
      </w:r>
      <w:r w:rsidR="00FA2A4E" w:rsidRPr="005A7552">
        <w:rPr>
          <w:color w:val="000000"/>
          <w:sz w:val="16"/>
          <w:szCs w:val="16"/>
        </w:rPr>
        <w:t xml:space="preserve">phosphate blend as a part of water treatment. This chemical serves to coat water lines, to prevent lead and copper from leaching into the drinking water. </w:t>
      </w:r>
      <w:r w:rsidR="00FA2A4E" w:rsidRPr="005A7552">
        <w:rPr>
          <w:sz w:val="16"/>
          <w:szCs w:val="16"/>
        </w:rPr>
        <w:t xml:space="preserve">Ingesting copper in excess of the 1.3 ppm AL may result in gastrointestinal distress. Long term exposure to copper above the 1.3 ppm AL may result in liver or kidney damage. </w:t>
      </w:r>
      <w:r w:rsidR="00994008" w:rsidRPr="005A7552">
        <w:rPr>
          <w:color w:val="000000"/>
          <w:sz w:val="16"/>
          <w:szCs w:val="16"/>
        </w:rPr>
        <w:t>Infants and</w:t>
      </w:r>
      <w:r w:rsidR="00FA2A4E" w:rsidRPr="005A7552">
        <w:rPr>
          <w:color w:val="000000"/>
          <w:sz w:val="16"/>
          <w:szCs w:val="16"/>
        </w:rPr>
        <w:t xml:space="preserve"> children who drink water containing lead in excess of the AL could experience delays in their physical or mental development. Children could show slight deficits in attention span and learning disabilities. Adults who drink this water over many years could develop kidney problems or hig</w:t>
      </w:r>
      <w:r w:rsidR="00994008" w:rsidRPr="005A7552">
        <w:rPr>
          <w:color w:val="000000"/>
          <w:sz w:val="16"/>
          <w:szCs w:val="16"/>
        </w:rPr>
        <w:t>h blood pressure. Infants and</w:t>
      </w:r>
      <w:r w:rsidR="00FA2A4E" w:rsidRPr="005A7552">
        <w:rPr>
          <w:color w:val="000000"/>
          <w:sz w:val="16"/>
          <w:szCs w:val="16"/>
        </w:rPr>
        <w:t xml:space="preserve"> young children are more vulnerable to lead in drinking water th</w:t>
      </w:r>
      <w:r w:rsidR="00994008" w:rsidRPr="005A7552">
        <w:rPr>
          <w:color w:val="000000"/>
          <w:sz w:val="16"/>
          <w:szCs w:val="16"/>
        </w:rPr>
        <w:t>a</w:t>
      </w:r>
      <w:r w:rsidR="00FA2A4E" w:rsidRPr="005A7552">
        <w:rPr>
          <w:color w:val="000000"/>
          <w:sz w:val="16"/>
          <w:szCs w:val="16"/>
        </w:rPr>
        <w:t>n the general population. Lead levels in your home might be higher than at other homes in the community as a result of materials used in your home’s plumbing. If you are concerned about elevated lead levels in your home’s water, you may wish to have your water tested, and you should</w:t>
      </w:r>
      <w:r w:rsidR="00994008" w:rsidRPr="005A7552">
        <w:rPr>
          <w:color w:val="000000"/>
          <w:sz w:val="16"/>
          <w:szCs w:val="16"/>
        </w:rPr>
        <w:t xml:space="preserve"> flush your tap for thirty seconds to</w:t>
      </w:r>
      <w:r w:rsidR="00FA2A4E" w:rsidRPr="005A7552">
        <w:rPr>
          <w:color w:val="000000"/>
          <w:sz w:val="16"/>
          <w:szCs w:val="16"/>
        </w:rPr>
        <w:t xml:space="preserve"> </w:t>
      </w:r>
      <w:r w:rsidR="00994008" w:rsidRPr="005A7552">
        <w:rPr>
          <w:color w:val="000000"/>
          <w:sz w:val="16"/>
          <w:szCs w:val="16"/>
        </w:rPr>
        <w:t>two</w:t>
      </w:r>
      <w:r w:rsidR="00FA2A4E" w:rsidRPr="005A7552">
        <w:rPr>
          <w:color w:val="000000"/>
          <w:sz w:val="16"/>
          <w:szCs w:val="16"/>
        </w:rPr>
        <w:t xml:space="preserve"> minutes</w:t>
      </w:r>
      <w:r w:rsidR="00775BE1" w:rsidRPr="005A7552">
        <w:rPr>
          <w:color w:val="000000"/>
          <w:sz w:val="16"/>
          <w:szCs w:val="16"/>
        </w:rPr>
        <w:t xml:space="preserve"> (or until you feel a change in water temperature)</w:t>
      </w:r>
      <w:r w:rsidR="00FA2A4E" w:rsidRPr="005A7552">
        <w:rPr>
          <w:color w:val="000000"/>
          <w:sz w:val="16"/>
          <w:szCs w:val="16"/>
        </w:rPr>
        <w:t xml:space="preserve"> before using your tap water. Additional information is available from the Safe Drinking Water Hotline </w:t>
      </w:r>
      <w:r w:rsidR="00994008" w:rsidRPr="005A7552">
        <w:rPr>
          <w:color w:val="000000"/>
          <w:sz w:val="16"/>
          <w:szCs w:val="16"/>
        </w:rPr>
        <w:t>(</w:t>
      </w:r>
      <w:r w:rsidR="00FA2A4E" w:rsidRPr="005A7552">
        <w:rPr>
          <w:color w:val="000000"/>
          <w:sz w:val="16"/>
          <w:szCs w:val="16"/>
        </w:rPr>
        <w:t>800</w:t>
      </w:r>
      <w:r w:rsidR="00994008" w:rsidRPr="005A7552">
        <w:rPr>
          <w:color w:val="000000"/>
          <w:sz w:val="16"/>
          <w:szCs w:val="16"/>
        </w:rPr>
        <w:t xml:space="preserve">) </w:t>
      </w:r>
      <w:r w:rsidR="00FA2A4E" w:rsidRPr="005A7552">
        <w:rPr>
          <w:color w:val="000000"/>
          <w:sz w:val="16"/>
          <w:szCs w:val="16"/>
        </w:rPr>
        <w:t>426-4791</w:t>
      </w:r>
      <w:r w:rsidR="00A15803">
        <w:rPr>
          <w:color w:val="000000"/>
          <w:sz w:val="16"/>
          <w:szCs w:val="16"/>
        </w:rPr>
        <w:t xml:space="preserve">, and on </w:t>
      </w:r>
      <w:r w:rsidR="00A15803" w:rsidRPr="00022DB6">
        <w:rPr>
          <w:color w:val="000000"/>
          <w:sz w:val="16"/>
          <w:szCs w:val="16"/>
        </w:rPr>
        <w:t>Buffalo Water’s website</w:t>
      </w:r>
      <w:r w:rsidR="00FA2A4E" w:rsidRPr="00022DB6">
        <w:rPr>
          <w:color w:val="000000"/>
          <w:sz w:val="16"/>
          <w:szCs w:val="16"/>
        </w:rPr>
        <w:t>.</w:t>
      </w:r>
      <w:r w:rsidR="00DB437E" w:rsidRPr="00022DB6">
        <w:rPr>
          <w:color w:val="000000"/>
          <w:sz w:val="16"/>
          <w:szCs w:val="16"/>
        </w:rPr>
        <w:t xml:space="preserve"> Compliance testing </w:t>
      </w:r>
      <w:r w:rsidR="00A932DF" w:rsidRPr="00022DB6">
        <w:rPr>
          <w:color w:val="000000"/>
          <w:sz w:val="16"/>
          <w:szCs w:val="16"/>
        </w:rPr>
        <w:t xml:space="preserve">for lead </w:t>
      </w:r>
      <w:r w:rsidR="007E5C03" w:rsidRPr="00022DB6">
        <w:rPr>
          <w:color w:val="000000"/>
          <w:sz w:val="16"/>
          <w:szCs w:val="16"/>
        </w:rPr>
        <w:t xml:space="preserve">and copper </w:t>
      </w:r>
      <w:r w:rsidR="00DB437E" w:rsidRPr="00022DB6">
        <w:rPr>
          <w:color w:val="000000"/>
          <w:sz w:val="16"/>
          <w:szCs w:val="16"/>
        </w:rPr>
        <w:t xml:space="preserve">will occur </w:t>
      </w:r>
      <w:r w:rsidR="007E5C03" w:rsidRPr="00022DB6">
        <w:rPr>
          <w:color w:val="000000"/>
          <w:sz w:val="16"/>
          <w:szCs w:val="16"/>
        </w:rPr>
        <w:t xml:space="preserve">during </w:t>
      </w:r>
      <w:r w:rsidR="00DB437E" w:rsidRPr="00022DB6">
        <w:rPr>
          <w:color w:val="000000"/>
          <w:sz w:val="16"/>
          <w:szCs w:val="16"/>
        </w:rPr>
        <w:t xml:space="preserve">the </w:t>
      </w:r>
      <w:r w:rsidR="00C15BDA">
        <w:rPr>
          <w:color w:val="000000"/>
          <w:sz w:val="16"/>
          <w:szCs w:val="16"/>
        </w:rPr>
        <w:t>summer of 2020</w:t>
      </w:r>
      <w:r w:rsidR="00A932DF" w:rsidRPr="00022DB6">
        <w:rPr>
          <w:color w:val="000000"/>
          <w:sz w:val="16"/>
          <w:szCs w:val="16"/>
        </w:rPr>
        <w:t>.</w:t>
      </w:r>
    </w:p>
    <w:p w:rsidR="0098160C" w:rsidRPr="00022DB6" w:rsidRDefault="0098160C" w:rsidP="0098160C">
      <w:pPr>
        <w:widowControl w:val="0"/>
        <w:numPr>
          <w:ilvl w:val="0"/>
          <w:numId w:val="5"/>
        </w:numPr>
        <w:suppressAutoHyphens w:val="0"/>
        <w:jc w:val="both"/>
        <w:rPr>
          <w:sz w:val="16"/>
          <w:szCs w:val="16"/>
        </w:rPr>
      </w:pPr>
      <w:r w:rsidRPr="00022DB6">
        <w:rPr>
          <w:bCs/>
          <w:sz w:val="16"/>
          <w:szCs w:val="16"/>
        </w:rPr>
        <w:t xml:space="preserve">Turbidity is a measure of the cloudiness of the water. We monitor it because it is a good indicator of the effectiveness of our filtration system. Our highest single distribution measurement </w:t>
      </w:r>
      <w:r>
        <w:rPr>
          <w:bCs/>
          <w:sz w:val="16"/>
          <w:szCs w:val="16"/>
        </w:rPr>
        <w:t>for the year</w:t>
      </w:r>
      <w:r w:rsidRPr="00022DB6">
        <w:rPr>
          <w:bCs/>
          <w:sz w:val="16"/>
          <w:szCs w:val="16"/>
        </w:rPr>
        <w:t xml:space="preserve"> </w:t>
      </w:r>
      <w:r w:rsidRPr="0058491B">
        <w:rPr>
          <w:bCs/>
          <w:sz w:val="16"/>
          <w:szCs w:val="16"/>
        </w:rPr>
        <w:t>occurred on September 2, 2020 (1.06 NTU).</w:t>
      </w:r>
      <w:r w:rsidRPr="00022DB6">
        <w:rPr>
          <w:bCs/>
          <w:sz w:val="16"/>
          <w:szCs w:val="16"/>
        </w:rPr>
        <w:t xml:space="preserve">  State regulations require that the distribution average monthly turbidity must be below 5.0 NTU.     </w:t>
      </w:r>
    </w:p>
    <w:p w:rsidR="0098160C" w:rsidRPr="00022DB6" w:rsidRDefault="0098160C" w:rsidP="0098160C">
      <w:pPr>
        <w:widowControl w:val="0"/>
        <w:suppressAutoHyphens w:val="0"/>
        <w:jc w:val="both"/>
        <w:rPr>
          <w:sz w:val="16"/>
          <w:szCs w:val="16"/>
        </w:rPr>
      </w:pPr>
      <w:r w:rsidRPr="00022DB6">
        <w:rPr>
          <w:b/>
          <w:bCs/>
          <w:sz w:val="16"/>
          <w:szCs w:val="16"/>
        </w:rPr>
        <w:t xml:space="preserve">(3)    </w:t>
      </w:r>
      <w:r w:rsidRPr="00022DB6">
        <w:rPr>
          <w:bCs/>
          <w:sz w:val="16"/>
          <w:szCs w:val="16"/>
        </w:rPr>
        <w:t xml:space="preserve">The regulations also require </w:t>
      </w:r>
      <w:r w:rsidRPr="00247832">
        <w:rPr>
          <w:bCs/>
          <w:sz w:val="16"/>
          <w:szCs w:val="16"/>
        </w:rPr>
        <w:t>that 95% of the effluent turbidity samples collected have measurements below 0.3 NTU and that no single turbidity measurement be above 1.0 NTU. 100% of all measurements for all of the months met the TT for turbidity (0.3 NTU), and were in the acceptable range allowed and did not constitute a violation.</w:t>
      </w:r>
    </w:p>
    <w:p w:rsidR="00A05872" w:rsidRDefault="0098160C">
      <w:pPr>
        <w:jc w:val="both"/>
        <w:rPr>
          <w:sz w:val="16"/>
          <w:szCs w:val="16"/>
        </w:rPr>
      </w:pPr>
      <w:r w:rsidRPr="00022DB6">
        <w:rPr>
          <w:sz w:val="16"/>
          <w:szCs w:val="16"/>
        </w:rPr>
        <w:t xml:space="preserve">Representative testing for TTHM included samples collected through </w:t>
      </w:r>
      <w:r>
        <w:rPr>
          <w:sz w:val="16"/>
          <w:szCs w:val="16"/>
        </w:rPr>
        <w:t>2020</w:t>
      </w:r>
      <w:r w:rsidRPr="00022DB6">
        <w:rPr>
          <w:sz w:val="16"/>
          <w:szCs w:val="16"/>
        </w:rPr>
        <w:t>.  Our high</w:t>
      </w:r>
      <w:r>
        <w:rPr>
          <w:sz w:val="16"/>
          <w:szCs w:val="16"/>
        </w:rPr>
        <w:t xml:space="preserve">est detected reading occurred on </w:t>
      </w:r>
      <w:r w:rsidRPr="00022DB6">
        <w:rPr>
          <w:sz w:val="16"/>
          <w:szCs w:val="16"/>
        </w:rPr>
        <w:t>August</w:t>
      </w:r>
      <w:r>
        <w:rPr>
          <w:sz w:val="16"/>
          <w:szCs w:val="16"/>
        </w:rPr>
        <w:t xml:space="preserve"> 12</w:t>
      </w:r>
      <w:r w:rsidRPr="00022DB6">
        <w:rPr>
          <w:sz w:val="16"/>
          <w:szCs w:val="16"/>
        </w:rPr>
        <w:t>,</w:t>
      </w:r>
      <w:r>
        <w:rPr>
          <w:sz w:val="16"/>
          <w:szCs w:val="16"/>
        </w:rPr>
        <w:t xml:space="preserve"> 2020,</w:t>
      </w:r>
      <w:r w:rsidRPr="00022DB6">
        <w:rPr>
          <w:sz w:val="16"/>
          <w:szCs w:val="16"/>
        </w:rPr>
        <w:t xml:space="preserve"> </w:t>
      </w:r>
      <w:r>
        <w:rPr>
          <w:sz w:val="16"/>
          <w:szCs w:val="16"/>
        </w:rPr>
        <w:t>62.0</w:t>
      </w:r>
      <w:r w:rsidRPr="00022DB6">
        <w:rPr>
          <w:sz w:val="16"/>
          <w:szCs w:val="16"/>
        </w:rPr>
        <w:t xml:space="preserve"> ppb, which was below the MCL of 80 ppb. Some people who drink water, containing TTHM in excess of the MCL over many years, experience problems with their liver, kidneys, or central nervous systems, and may have an increased risk of getting cancer.</w:t>
      </w:r>
    </w:p>
    <w:p w:rsidR="00264CD3" w:rsidRPr="00022DB6" w:rsidRDefault="00264CD3" w:rsidP="00264CD3">
      <w:pPr>
        <w:widowControl w:val="0"/>
        <w:numPr>
          <w:ilvl w:val="0"/>
          <w:numId w:val="12"/>
        </w:numPr>
        <w:suppressAutoHyphens w:val="0"/>
        <w:jc w:val="both"/>
        <w:rPr>
          <w:bCs/>
          <w:smallCaps/>
          <w:color w:val="FF0000"/>
          <w:sz w:val="16"/>
          <w:szCs w:val="16"/>
        </w:rPr>
      </w:pPr>
      <w:r w:rsidRPr="00022DB6">
        <w:rPr>
          <w:sz w:val="16"/>
          <w:szCs w:val="16"/>
        </w:rPr>
        <w:t xml:space="preserve">Representative testing for TTHM included samples collected through </w:t>
      </w:r>
      <w:r>
        <w:rPr>
          <w:sz w:val="16"/>
          <w:szCs w:val="16"/>
        </w:rPr>
        <w:t>2020</w:t>
      </w:r>
      <w:r w:rsidRPr="00022DB6">
        <w:rPr>
          <w:sz w:val="16"/>
          <w:szCs w:val="16"/>
        </w:rPr>
        <w:t>.  Our high</w:t>
      </w:r>
      <w:r>
        <w:rPr>
          <w:sz w:val="16"/>
          <w:szCs w:val="16"/>
        </w:rPr>
        <w:t xml:space="preserve">est detected reading occurred on </w:t>
      </w:r>
      <w:r w:rsidRPr="00022DB6">
        <w:rPr>
          <w:sz w:val="16"/>
          <w:szCs w:val="16"/>
        </w:rPr>
        <w:t>August</w:t>
      </w:r>
      <w:r>
        <w:rPr>
          <w:sz w:val="16"/>
          <w:szCs w:val="16"/>
        </w:rPr>
        <w:t xml:space="preserve"> 12</w:t>
      </w:r>
      <w:r w:rsidRPr="00022DB6">
        <w:rPr>
          <w:sz w:val="16"/>
          <w:szCs w:val="16"/>
        </w:rPr>
        <w:t>,</w:t>
      </w:r>
      <w:r>
        <w:rPr>
          <w:sz w:val="16"/>
          <w:szCs w:val="16"/>
        </w:rPr>
        <w:t xml:space="preserve"> 2020,</w:t>
      </w:r>
      <w:r w:rsidRPr="00022DB6">
        <w:rPr>
          <w:sz w:val="16"/>
          <w:szCs w:val="16"/>
        </w:rPr>
        <w:t xml:space="preserve"> </w:t>
      </w:r>
      <w:r>
        <w:rPr>
          <w:sz w:val="16"/>
          <w:szCs w:val="16"/>
        </w:rPr>
        <w:t>62.0</w:t>
      </w:r>
      <w:r w:rsidRPr="00022DB6">
        <w:rPr>
          <w:sz w:val="16"/>
          <w:szCs w:val="16"/>
        </w:rPr>
        <w:t xml:space="preserve"> ppb, which was below the MCL of 80 ppb. Some people who drink water, containing TTHM in excess of the MCL over many years, experience problems with their liver, kidneys, or central nervous systems, and may have an increased risk of getting cancer. </w:t>
      </w:r>
    </w:p>
    <w:p w:rsidR="00264CD3" w:rsidRDefault="00264CD3">
      <w:pPr>
        <w:jc w:val="both"/>
        <w:rPr>
          <w:sz w:val="16"/>
          <w:szCs w:val="16"/>
        </w:rPr>
      </w:pPr>
    </w:p>
    <w:p w:rsidR="00264CD3" w:rsidRPr="00022DB6" w:rsidRDefault="00264CD3">
      <w:pPr>
        <w:jc w:val="both"/>
        <w:rPr>
          <w:sz w:val="6"/>
          <w:szCs w:val="6"/>
        </w:rPr>
      </w:pPr>
    </w:p>
    <w:p w:rsidR="00A05872" w:rsidRPr="00022DB6" w:rsidRDefault="00A05872" w:rsidP="00503A01">
      <w:pPr>
        <w:rPr>
          <w:b/>
          <w:sz w:val="18"/>
          <w:szCs w:val="18"/>
          <w:u w:val="single"/>
        </w:rPr>
      </w:pPr>
      <w:r w:rsidRPr="00022DB6">
        <w:rPr>
          <w:b/>
          <w:sz w:val="18"/>
          <w:szCs w:val="18"/>
          <w:u w:val="single"/>
        </w:rPr>
        <w:t>WHAT DOES THIS INFORMATION MEAN?</w:t>
      </w:r>
    </w:p>
    <w:p w:rsidR="00A05872" w:rsidRPr="007F4828" w:rsidRDefault="00A05872">
      <w:pPr>
        <w:jc w:val="both"/>
        <w:rPr>
          <w:sz w:val="16"/>
          <w:szCs w:val="16"/>
        </w:rPr>
      </w:pPr>
      <w:r w:rsidRPr="00022DB6">
        <w:rPr>
          <w:sz w:val="16"/>
          <w:szCs w:val="16"/>
        </w:rPr>
        <w:t xml:space="preserve">As </w:t>
      </w:r>
      <w:r w:rsidR="005A7552" w:rsidRPr="00022DB6">
        <w:rPr>
          <w:sz w:val="16"/>
          <w:szCs w:val="16"/>
        </w:rPr>
        <w:t>presented in the Table of Detected Contaminants</w:t>
      </w:r>
      <w:r w:rsidRPr="00022DB6">
        <w:rPr>
          <w:sz w:val="16"/>
          <w:szCs w:val="16"/>
        </w:rPr>
        <w:t>, our system had no violations</w:t>
      </w:r>
      <w:r w:rsidR="005A7552">
        <w:rPr>
          <w:sz w:val="16"/>
          <w:szCs w:val="16"/>
        </w:rPr>
        <w:t xml:space="preserve"> for the parameters referenced</w:t>
      </w:r>
      <w:r w:rsidRPr="00457C84">
        <w:rPr>
          <w:sz w:val="16"/>
          <w:szCs w:val="16"/>
        </w:rPr>
        <w:t>.  We have</w:t>
      </w:r>
      <w:r w:rsidRPr="007F4828">
        <w:rPr>
          <w:sz w:val="16"/>
          <w:szCs w:val="16"/>
        </w:rPr>
        <w:t xml:space="preserve"> learned through our testing that some contaminants have been detected; however, these contaminants were detected below the level allowed by the State.</w:t>
      </w:r>
    </w:p>
    <w:p w:rsidR="00A05872" w:rsidRPr="007477C5" w:rsidRDefault="00A05872">
      <w:pPr>
        <w:jc w:val="both"/>
        <w:rPr>
          <w:sz w:val="6"/>
          <w:szCs w:val="6"/>
        </w:rPr>
      </w:pPr>
    </w:p>
    <w:p w:rsidR="00C6341F" w:rsidRPr="007F4828" w:rsidRDefault="00C6341F" w:rsidP="00EE1117">
      <w:pPr>
        <w:rPr>
          <w:b/>
          <w:sz w:val="18"/>
          <w:szCs w:val="18"/>
          <w:u w:val="single"/>
        </w:rPr>
      </w:pPr>
      <w:r w:rsidRPr="007F4828">
        <w:rPr>
          <w:b/>
          <w:sz w:val="18"/>
          <w:szCs w:val="18"/>
          <w:u w:val="single"/>
        </w:rPr>
        <w:t>UNDETECTED CONTAMINANTS:</w:t>
      </w:r>
    </w:p>
    <w:p w:rsidR="00C6341F" w:rsidRPr="00902343" w:rsidRDefault="00C6341F" w:rsidP="00C96259">
      <w:pPr>
        <w:jc w:val="both"/>
        <w:rPr>
          <w:sz w:val="16"/>
          <w:szCs w:val="16"/>
        </w:rPr>
      </w:pPr>
      <w:r w:rsidRPr="007F4828">
        <w:rPr>
          <w:sz w:val="16"/>
          <w:szCs w:val="16"/>
        </w:rPr>
        <w:t xml:space="preserve">According to State regulations, </w:t>
      </w:r>
      <w:r w:rsidR="00994008">
        <w:rPr>
          <w:sz w:val="16"/>
          <w:szCs w:val="16"/>
        </w:rPr>
        <w:t>Buffalo Water</w:t>
      </w:r>
      <w:r w:rsidRPr="007F4828">
        <w:rPr>
          <w:sz w:val="16"/>
          <w:szCs w:val="16"/>
        </w:rPr>
        <w:t xml:space="preserve"> routinely monitors your drinking water for various contaminants. Your water is tested for inorganic contaminants, nitrate, lead and copper, volatile organic contaminants, synthetic organic contaminants and total trihalomethanes. Additionally, your water is tested for coliform bacteria a minimum of 150 times a month. The contaminants detected in your drinking water are included in the Table of Detected Contaminants. Below is a list of contamina</w:t>
      </w:r>
      <w:r w:rsidR="00427A5C">
        <w:rPr>
          <w:sz w:val="16"/>
          <w:szCs w:val="16"/>
        </w:rPr>
        <w:t xml:space="preserve">nts that were tested </w:t>
      </w:r>
      <w:r w:rsidR="00427A5C" w:rsidRPr="00902343">
        <w:rPr>
          <w:sz w:val="16"/>
          <w:szCs w:val="16"/>
        </w:rPr>
        <w:t xml:space="preserve">for in </w:t>
      </w:r>
      <w:r w:rsidR="00AD24BC">
        <w:rPr>
          <w:sz w:val="16"/>
          <w:szCs w:val="16"/>
        </w:rPr>
        <w:t>20</w:t>
      </w:r>
      <w:r w:rsidR="00264CD3">
        <w:rPr>
          <w:sz w:val="16"/>
          <w:szCs w:val="16"/>
        </w:rPr>
        <w:t>20</w:t>
      </w:r>
      <w:r w:rsidRPr="00902343">
        <w:rPr>
          <w:sz w:val="16"/>
          <w:szCs w:val="16"/>
        </w:rPr>
        <w:t xml:space="preserve"> but </w:t>
      </w:r>
      <w:r w:rsidRPr="00902343">
        <w:rPr>
          <w:b/>
          <w:sz w:val="16"/>
          <w:szCs w:val="16"/>
          <w:u w:val="single"/>
        </w:rPr>
        <w:t>were not detected</w:t>
      </w:r>
      <w:r w:rsidRPr="00902343">
        <w:rPr>
          <w:sz w:val="16"/>
          <w:szCs w:val="16"/>
        </w:rPr>
        <w:t xml:space="preserve"> in our drinking water:</w:t>
      </w:r>
    </w:p>
    <w:p w:rsidR="00F146FE" w:rsidRPr="00902343" w:rsidRDefault="00F146FE" w:rsidP="00654D30">
      <w:pPr>
        <w:jc w:val="both"/>
        <w:rPr>
          <w:sz w:val="16"/>
          <w:szCs w:val="16"/>
        </w:rPr>
      </w:pPr>
    </w:p>
    <w:p w:rsidR="0098160C" w:rsidRDefault="0098160C" w:rsidP="0098160C">
      <w:pPr>
        <w:jc w:val="both"/>
        <w:rPr>
          <w:sz w:val="16"/>
          <w:szCs w:val="16"/>
        </w:rPr>
      </w:pPr>
      <w:r w:rsidRPr="005B6C9A">
        <w:rPr>
          <w:sz w:val="16"/>
          <w:szCs w:val="16"/>
        </w:rPr>
        <w:t>1,1,1,2-Tetrachloroethane, 1,1,1-Trichloroethane, 1,1,2,2-Tetrachloroethane, 1,1,2-Trichloroethane, 1,1-Dichloroethane, 1,1-Dichloroethene, 1,1-Dichloropropene, 1,2,3-Trichlorobenzene, 1,2,3-Trichloropropane, 1,2,4-Trichlorobenzene, 1,2,4-Trimethlybenzene, 1,2-Dichlorobenzene, 1,2-Dichloroethane, 1,2-Dichloropropane, 1,3,5-Trimethylbenzene, 1,3-Dichlorobenzene, 1,3-Dichloropropane, 1,4-Dichlorobenzene, 2,2-Dichloropropane, 2-Chlorotoluene, 4-Chlorotoluene, 2,4-D, 3-Hydroxycarbofuron, Alachlor, Aldicarb</w:t>
      </w:r>
      <w:r>
        <w:rPr>
          <w:sz w:val="16"/>
          <w:szCs w:val="16"/>
        </w:rPr>
        <w:t>, Aldicarb sulfoxide, Aldicarb s</w:t>
      </w:r>
      <w:r w:rsidRPr="005B6C9A">
        <w:rPr>
          <w:sz w:val="16"/>
          <w:szCs w:val="16"/>
        </w:rPr>
        <w:t>ulfone, Aldrin, Antimony, Arsenic, Atrazine, Benzene, Benzo</w:t>
      </w:r>
      <w:r>
        <w:rPr>
          <w:sz w:val="16"/>
          <w:szCs w:val="16"/>
        </w:rPr>
        <w:t>[a]</w:t>
      </w:r>
      <w:r w:rsidRPr="005B6C9A">
        <w:rPr>
          <w:sz w:val="16"/>
          <w:szCs w:val="16"/>
        </w:rPr>
        <w:t>pyrene, Beryllium, Bromobenzene, Bromochloromethane, Bromomethane, Butachlor, Cadmium, Carbaryl, Carbon Tetrachloride, Carbofuran, Chlorobenzene, Chloroethane, Chloromethane, , cis-1,2-Dichloroethene, cis-1,3-Dichloropropene, Cyanide, Di(2-ethylhexyl)adipate, Di(2-ethylhexyl)phthalate, Dibromomethane, Dichlorodifluoromethane, Dieldrin, Dinoseb  Endrin, Ethylb</w:t>
      </w:r>
      <w:r>
        <w:rPr>
          <w:sz w:val="16"/>
          <w:szCs w:val="16"/>
        </w:rPr>
        <w:t>enzene, Heptachlor, Heptachlor e</w:t>
      </w:r>
      <w:r w:rsidRPr="005B6C9A">
        <w:rPr>
          <w:sz w:val="16"/>
          <w:szCs w:val="16"/>
        </w:rPr>
        <w:t xml:space="preserve">poxide, Hexachlorobenzene, Hexachlorobutadiene, Hexachlorocyclopentadiene, Isopropylbenzene, </w:t>
      </w:r>
      <w:r>
        <w:rPr>
          <w:sz w:val="16"/>
          <w:szCs w:val="16"/>
        </w:rPr>
        <w:t>gamma-BHC (</w:t>
      </w:r>
      <w:r w:rsidRPr="005B6C9A">
        <w:rPr>
          <w:sz w:val="16"/>
          <w:szCs w:val="16"/>
        </w:rPr>
        <w:t>Lindane</w:t>
      </w:r>
      <w:r>
        <w:rPr>
          <w:sz w:val="16"/>
          <w:szCs w:val="16"/>
        </w:rPr>
        <w:t>)</w:t>
      </w:r>
      <w:r w:rsidRPr="005B6C9A">
        <w:rPr>
          <w:sz w:val="16"/>
          <w:szCs w:val="16"/>
        </w:rPr>
        <w:t>, Mercury, Methomyl, Methoxychlor, , Metolachlor, Metrib</w:t>
      </w:r>
      <w:r>
        <w:rPr>
          <w:sz w:val="16"/>
          <w:szCs w:val="16"/>
        </w:rPr>
        <w:t>uzin, MTBE, m-Xylene, , n</w:t>
      </w:r>
      <w:r w:rsidRPr="005B6C9A">
        <w:rPr>
          <w:sz w:val="16"/>
          <w:szCs w:val="16"/>
        </w:rPr>
        <w:t>-Butlylbenzyene, Nitrite as Nitrogen, n-Propylbenzene, Oxamyl</w:t>
      </w:r>
      <w:r>
        <w:rPr>
          <w:sz w:val="16"/>
          <w:szCs w:val="16"/>
        </w:rPr>
        <w:t>,</w:t>
      </w:r>
      <w:r w:rsidRPr="005B6C9A">
        <w:rPr>
          <w:sz w:val="16"/>
          <w:szCs w:val="16"/>
        </w:rPr>
        <w:t xml:space="preserve"> o-Xylene, p-Isopropyltoluene, Propachlor, p-Xylene, sec-Butylbenzene, Selenium, Simazine, Styrene, tert-Butylbenzene, Tetrachloroethene, Thallium, Toluene,  trans-1,2-Dichloroethene, trans-1,3-Dichloropropene, Trichloroethene</w:t>
      </w:r>
      <w:r>
        <w:rPr>
          <w:sz w:val="16"/>
          <w:szCs w:val="16"/>
        </w:rPr>
        <w:t>, Trichlorofloromethane, Vinyl c</w:t>
      </w:r>
      <w:r w:rsidRPr="005B6C9A">
        <w:rPr>
          <w:sz w:val="16"/>
          <w:szCs w:val="16"/>
        </w:rPr>
        <w:t>hloride, 2,3,7,8-TCDD(Tetra- Chlorinated dioxin),</w:t>
      </w:r>
      <w:r>
        <w:rPr>
          <w:sz w:val="16"/>
          <w:szCs w:val="16"/>
        </w:rPr>
        <w:t xml:space="preserve"> Methylene Chloride, Propylene glycol, 1,4-Dioxane, Perfluorooctanic acid, Perfluorooctanesulfonic acid, Perfluorobutanesulfonic acid, Perfluoroheptanoic acid, Perfluorohexanesulfonic acid, Perfluorononanoic acid, Perfluorodecanoic acid, Perfluorohexanoic acid, Perfluorododecanoic acid, Perfluorotridecanoic acid, Perfluoroundecanoic acid, Perfluorotetradecanoic acid. </w:t>
      </w:r>
    </w:p>
    <w:p w:rsidR="00867D21" w:rsidRPr="00022DB6" w:rsidRDefault="00867D21" w:rsidP="00867D21">
      <w:pPr>
        <w:jc w:val="both"/>
        <w:rPr>
          <w:b/>
          <w:sz w:val="18"/>
          <w:szCs w:val="18"/>
          <w:u w:val="single"/>
        </w:rPr>
      </w:pPr>
      <w:r w:rsidRPr="00022DB6">
        <w:rPr>
          <w:b/>
          <w:sz w:val="18"/>
          <w:szCs w:val="18"/>
          <w:u w:val="single"/>
        </w:rPr>
        <w:t>IS OUR WATER SYSTEM MEETING OTHER RULES THAT GOVERN OPERATIONS?</w:t>
      </w:r>
    </w:p>
    <w:p w:rsidR="003C074C" w:rsidRPr="00022DB6" w:rsidRDefault="003C074C" w:rsidP="003C074C">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60"/>
        <w:ind w:left="0"/>
        <w:rPr>
          <w:i/>
          <w:iCs/>
          <w:sz w:val="18"/>
          <w:szCs w:val="18"/>
        </w:rPr>
      </w:pPr>
      <w:r w:rsidRPr="00022DB6">
        <w:rPr>
          <w:i/>
          <w:iCs/>
          <w:sz w:val="18"/>
          <w:szCs w:val="18"/>
        </w:rPr>
        <w:t>MONITORING VIOLATIONS</w:t>
      </w:r>
    </w:p>
    <w:p w:rsidR="00BA0818" w:rsidRPr="00BA0818" w:rsidRDefault="00BA0818" w:rsidP="00C73717">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60"/>
        <w:ind w:left="0"/>
        <w:rPr>
          <w:iCs/>
          <w:sz w:val="18"/>
          <w:szCs w:val="18"/>
        </w:rPr>
      </w:pPr>
      <w:r w:rsidRPr="00BA0818">
        <w:rPr>
          <w:iCs/>
          <w:sz w:val="18"/>
          <w:szCs w:val="18"/>
        </w:rPr>
        <w:t>We are required to monitor your drinking water for specific contaminants on a regular basis. Results of regular monitoring are an indicator of whether or not your drinking water meets health standards. During 2020, we "did not complete all monitoring or testing" for Disinfection By-Products, and therefore cannot be sure of the quality of your drinking water during that time. Buffalo Water did collect 47 of 48 regulatory samples for Disinfection By-Products during 2020 and all results were below the Maximum Contaminant Level.</w:t>
      </w:r>
    </w:p>
    <w:p w:rsidR="00DE2F95" w:rsidRPr="002758CE" w:rsidRDefault="00DE2F95" w:rsidP="0027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rsidR="00FA169B" w:rsidRPr="007F4828" w:rsidRDefault="00FA169B" w:rsidP="00072EF6">
      <w:pPr>
        <w:rPr>
          <w:b/>
          <w:sz w:val="18"/>
          <w:szCs w:val="18"/>
          <w:u w:val="single"/>
        </w:rPr>
      </w:pPr>
      <w:r w:rsidRPr="007F4828">
        <w:rPr>
          <w:b/>
          <w:sz w:val="18"/>
          <w:szCs w:val="18"/>
          <w:u w:val="single"/>
        </w:rPr>
        <w:t>DO I NEED TO TAKE SPECIAL PRECAUTIONS?</w:t>
      </w:r>
    </w:p>
    <w:p w:rsidR="00FA169B" w:rsidRDefault="008907EE" w:rsidP="00FA169B">
      <w:pPr>
        <w:jc w:val="both"/>
        <w:rPr>
          <w:sz w:val="16"/>
          <w:szCs w:val="16"/>
        </w:rPr>
      </w:pPr>
      <w:r w:rsidRPr="007F4828">
        <w:rPr>
          <w:sz w:val="16"/>
          <w:szCs w:val="16"/>
        </w:rPr>
        <w:t>S</w:t>
      </w:r>
      <w:r w:rsidR="00FA169B" w:rsidRPr="007F4828">
        <w:rPr>
          <w:sz w:val="16"/>
          <w:szCs w:val="16"/>
        </w:rPr>
        <w:t>ome people may be more vulnerable to disease causing microorganisms or pathogens in drinking wate</w:t>
      </w:r>
      <w:r w:rsidR="008E7D23">
        <w:rPr>
          <w:sz w:val="16"/>
          <w:szCs w:val="16"/>
        </w:rPr>
        <w:t xml:space="preserve">r than the general population. </w:t>
      </w:r>
      <w:r w:rsidR="00FA169B" w:rsidRPr="007F4828">
        <w:rPr>
          <w:sz w:val="16"/>
          <w:szCs w:val="16"/>
        </w:rPr>
        <w:t>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w:t>
      </w:r>
      <w:r w:rsidR="00902343">
        <w:rPr>
          <w:sz w:val="16"/>
          <w:szCs w:val="16"/>
        </w:rPr>
        <w:t>ine (</w:t>
      </w:r>
      <w:r w:rsidR="00FA169B" w:rsidRPr="007F4828">
        <w:rPr>
          <w:sz w:val="16"/>
          <w:szCs w:val="16"/>
        </w:rPr>
        <w:t>800</w:t>
      </w:r>
      <w:r w:rsidR="00902343">
        <w:rPr>
          <w:sz w:val="16"/>
          <w:szCs w:val="16"/>
        </w:rPr>
        <w:t xml:space="preserve">) </w:t>
      </w:r>
      <w:r w:rsidR="00FA169B" w:rsidRPr="007F4828">
        <w:rPr>
          <w:sz w:val="16"/>
          <w:szCs w:val="16"/>
        </w:rPr>
        <w:t>426-4791.</w:t>
      </w:r>
    </w:p>
    <w:p w:rsidR="00A05872" w:rsidRPr="00072EF6" w:rsidRDefault="00A05872">
      <w:pPr>
        <w:jc w:val="both"/>
        <w:rPr>
          <w:sz w:val="6"/>
          <w:szCs w:val="6"/>
        </w:rPr>
      </w:pPr>
    </w:p>
    <w:p w:rsidR="00A05872" w:rsidRPr="007F4828" w:rsidRDefault="00A05872" w:rsidP="00072EF6">
      <w:pPr>
        <w:rPr>
          <w:b/>
          <w:sz w:val="18"/>
          <w:szCs w:val="18"/>
          <w:u w:val="single"/>
        </w:rPr>
      </w:pPr>
      <w:r w:rsidRPr="007F4828">
        <w:rPr>
          <w:b/>
          <w:sz w:val="18"/>
          <w:szCs w:val="18"/>
          <w:u w:val="single"/>
        </w:rPr>
        <w:t>INFORMATION ON FLUORIDE ADDITION</w:t>
      </w:r>
    </w:p>
    <w:p w:rsidR="00524255" w:rsidRPr="00524255" w:rsidRDefault="00524255" w:rsidP="00524255">
      <w:pPr>
        <w:jc w:val="both"/>
        <w:rPr>
          <w:sz w:val="16"/>
          <w:szCs w:val="16"/>
        </w:rPr>
      </w:pPr>
      <w:r w:rsidRPr="00524255">
        <w:rPr>
          <w:sz w:val="16"/>
          <w:szCs w:val="16"/>
        </w:rPr>
        <w:t>Our system is one of the many drinking water systems in New York State that provides drinking water with a controlled, low level of fluoride for consumer dental health protection. According to the United States Centers for Disease Control (CDC), fluoride is very effective in preventing cavities when present in drinking water at a properly controlled level.</w:t>
      </w:r>
      <w:r w:rsidRPr="00524255">
        <w:rPr>
          <w:b/>
          <w:color w:val="FF0000"/>
          <w:sz w:val="16"/>
          <w:szCs w:val="16"/>
        </w:rPr>
        <w:t xml:space="preserve">  </w:t>
      </w:r>
      <w:r w:rsidRPr="00524255">
        <w:rPr>
          <w:sz w:val="16"/>
          <w:szCs w:val="16"/>
        </w:rPr>
        <w:t xml:space="preserve">To ensure that the fluoride supplement in your water provides optimal dental protection, we monitor fluoride levels on a daily basis to make sure fluoride is maintained at a target level of 0.7 mg/l. </w:t>
      </w:r>
    </w:p>
    <w:p w:rsidR="00524255" w:rsidRPr="00524255" w:rsidRDefault="00524255" w:rsidP="00524255">
      <w:pPr>
        <w:jc w:val="both"/>
        <w:rPr>
          <w:sz w:val="16"/>
          <w:szCs w:val="16"/>
        </w:rPr>
      </w:pPr>
      <w:r w:rsidRPr="00524255">
        <w:rPr>
          <w:sz w:val="16"/>
          <w:szCs w:val="16"/>
        </w:rPr>
        <w:t xml:space="preserve"> </w:t>
      </w:r>
    </w:p>
    <w:p w:rsidR="00524255" w:rsidRPr="00524255" w:rsidRDefault="00524255" w:rsidP="00524255">
      <w:pPr>
        <w:jc w:val="both"/>
        <w:rPr>
          <w:b/>
          <w:color w:val="FF0000"/>
          <w:sz w:val="16"/>
          <w:szCs w:val="16"/>
        </w:rPr>
      </w:pPr>
      <w:r w:rsidRPr="00524255">
        <w:rPr>
          <w:sz w:val="16"/>
          <w:szCs w:val="16"/>
        </w:rPr>
        <w:t>Currently there is an interruption to fluoride addition due to ongoing capital improvements associated with upgrades to our fluoride system.  Since June 22, 2015 fluoride has not been added to your drinking water, and we do not expect fluoride addition to be restored until completion of various capital projects.  You may want to discuss this with your family dentist to see if some other form of fluoride supplement should be considered for your dental protection.</w:t>
      </w:r>
    </w:p>
    <w:p w:rsidR="00F27D0E" w:rsidRDefault="00F27D0E" w:rsidP="00B704C9">
      <w:pPr>
        <w:jc w:val="both"/>
        <w:rPr>
          <w:b/>
          <w:color w:val="FF0000"/>
          <w:sz w:val="16"/>
          <w:szCs w:val="16"/>
          <w:highlight w:val="yellow"/>
        </w:rPr>
      </w:pPr>
    </w:p>
    <w:p w:rsidR="00A05872" w:rsidRPr="00A40FB1" w:rsidRDefault="00A05872">
      <w:pPr>
        <w:jc w:val="both"/>
        <w:rPr>
          <w:b/>
          <w:color w:val="FF0000"/>
          <w:sz w:val="6"/>
          <w:szCs w:val="6"/>
        </w:rPr>
      </w:pPr>
    </w:p>
    <w:p w:rsidR="00282527" w:rsidRDefault="00282527" w:rsidP="00EC2EA7">
      <w:pPr>
        <w:rPr>
          <w:b/>
          <w:smallCaps/>
          <w:sz w:val="18"/>
          <w:szCs w:val="18"/>
          <w:u w:val="single"/>
        </w:rPr>
      </w:pPr>
      <w:r>
        <w:rPr>
          <w:b/>
          <w:smallCaps/>
          <w:sz w:val="18"/>
          <w:szCs w:val="18"/>
          <w:u w:val="single"/>
        </w:rPr>
        <w:t>WISE WATER USE</w:t>
      </w:r>
    </w:p>
    <w:p w:rsidR="00FA169B" w:rsidRPr="007F4828" w:rsidRDefault="00FA169B" w:rsidP="00EC2EA7">
      <w:pPr>
        <w:rPr>
          <w:b/>
          <w:smallCaps/>
          <w:sz w:val="18"/>
          <w:szCs w:val="18"/>
          <w:u w:val="single"/>
        </w:rPr>
      </w:pPr>
    </w:p>
    <w:p w:rsidR="00FA169B" w:rsidRPr="007F4828" w:rsidRDefault="00FA169B" w:rsidP="00096AB3">
      <w:pPr>
        <w:keepLines/>
        <w:jc w:val="both"/>
        <w:rPr>
          <w:sz w:val="16"/>
          <w:szCs w:val="16"/>
        </w:rPr>
      </w:pPr>
      <w:r w:rsidRPr="007F4828">
        <w:rPr>
          <w:sz w:val="16"/>
          <w:szCs w:val="16"/>
        </w:rPr>
        <w:t>Although our system has an adequate amount of water to meet present and future demands, there are a number of reasons why it is important to conserve water:</w:t>
      </w:r>
    </w:p>
    <w:p w:rsidR="00FA169B" w:rsidRPr="007F4828" w:rsidRDefault="00FA169B" w:rsidP="00096AB3">
      <w:pPr>
        <w:keepLines/>
        <w:widowControl w:val="0"/>
        <w:numPr>
          <w:ilvl w:val="0"/>
          <w:numId w:val="22"/>
        </w:numPr>
        <w:tabs>
          <w:tab w:val="left" w:pos="1080"/>
        </w:tabs>
        <w:suppressAutoHyphens w:val="0"/>
        <w:jc w:val="both"/>
        <w:rPr>
          <w:sz w:val="16"/>
          <w:szCs w:val="16"/>
        </w:rPr>
      </w:pPr>
      <w:r w:rsidRPr="007F4828">
        <w:rPr>
          <w:sz w:val="16"/>
          <w:szCs w:val="16"/>
        </w:rPr>
        <w:t>Saving water saves energy and some of the costs associated with both of these necessities of life</w:t>
      </w:r>
    </w:p>
    <w:p w:rsidR="00FA169B" w:rsidRPr="007F4828" w:rsidRDefault="00FA169B" w:rsidP="00096AB3">
      <w:pPr>
        <w:keepLines/>
        <w:widowControl w:val="0"/>
        <w:numPr>
          <w:ilvl w:val="0"/>
          <w:numId w:val="22"/>
        </w:numPr>
        <w:suppressAutoHyphens w:val="0"/>
        <w:jc w:val="both"/>
        <w:rPr>
          <w:sz w:val="16"/>
          <w:szCs w:val="16"/>
        </w:rPr>
      </w:pPr>
      <w:r w:rsidRPr="007F4828">
        <w:rPr>
          <w:sz w:val="16"/>
          <w:szCs w:val="16"/>
        </w:rPr>
        <w:t>Saving water reduces the cost of energy required to pump water and the need to construct costly new wells, pumping systems and water towers; and</w:t>
      </w:r>
    </w:p>
    <w:p w:rsidR="00FA169B" w:rsidRPr="007F4828" w:rsidRDefault="00FA169B" w:rsidP="00096AB3">
      <w:pPr>
        <w:keepLines/>
        <w:widowControl w:val="0"/>
        <w:numPr>
          <w:ilvl w:val="0"/>
          <w:numId w:val="22"/>
        </w:numPr>
        <w:suppressAutoHyphens w:val="0"/>
        <w:jc w:val="both"/>
        <w:rPr>
          <w:sz w:val="16"/>
          <w:szCs w:val="16"/>
        </w:rPr>
      </w:pPr>
      <w:r w:rsidRPr="007F4828">
        <w:rPr>
          <w:sz w:val="16"/>
          <w:szCs w:val="16"/>
        </w:rPr>
        <w:t xml:space="preserve">Saving water lessens the strain on the water system during a dry spell or drought, helping to avoid severe water use restrictions so that essential </w:t>
      </w:r>
      <w:r w:rsidR="00EF5229" w:rsidRPr="007F4828">
        <w:rPr>
          <w:sz w:val="16"/>
          <w:szCs w:val="16"/>
        </w:rPr>
        <w:t>firefighting</w:t>
      </w:r>
      <w:r w:rsidRPr="007F4828">
        <w:rPr>
          <w:sz w:val="16"/>
          <w:szCs w:val="16"/>
        </w:rPr>
        <w:t xml:space="preserve"> needs are met.</w:t>
      </w:r>
    </w:p>
    <w:p w:rsidR="00096AB3" w:rsidRDefault="00096AB3" w:rsidP="00096AB3">
      <w:pPr>
        <w:keepLines/>
        <w:tabs>
          <w:tab w:val="num" w:pos="720"/>
        </w:tabs>
        <w:jc w:val="both"/>
        <w:rPr>
          <w:bCs/>
          <w:sz w:val="16"/>
          <w:szCs w:val="16"/>
        </w:rPr>
      </w:pPr>
    </w:p>
    <w:p w:rsidR="00FA169B" w:rsidRPr="00096AB3" w:rsidRDefault="00FA169B" w:rsidP="00096AB3">
      <w:pPr>
        <w:keepLines/>
        <w:tabs>
          <w:tab w:val="num" w:pos="720"/>
        </w:tabs>
        <w:jc w:val="both"/>
        <w:rPr>
          <w:bCs/>
          <w:sz w:val="16"/>
          <w:szCs w:val="16"/>
        </w:rPr>
      </w:pPr>
      <w:r w:rsidRPr="00096AB3">
        <w:rPr>
          <w:bCs/>
          <w:sz w:val="16"/>
          <w:szCs w:val="16"/>
        </w:rPr>
        <w:t>You can play a role in conserving water by becoming conscious of the amount of water your household is using, and by looking for ways to use less whenever you can.  It is not hard to conserve water.  Conservation tips include:</w:t>
      </w:r>
    </w:p>
    <w:p w:rsidR="00096AB3" w:rsidRDefault="00FA169B" w:rsidP="00096AB3">
      <w:pPr>
        <w:keepLines/>
        <w:numPr>
          <w:ilvl w:val="0"/>
          <w:numId w:val="23"/>
        </w:numPr>
        <w:ind w:left="270" w:hanging="270"/>
        <w:jc w:val="both"/>
        <w:rPr>
          <w:sz w:val="16"/>
          <w:szCs w:val="16"/>
        </w:rPr>
      </w:pPr>
      <w:r w:rsidRPr="007F4828">
        <w:rPr>
          <w:sz w:val="16"/>
          <w:szCs w:val="16"/>
        </w:rPr>
        <w:t>Run only full loads in the washing machine and dishwasher.</w:t>
      </w:r>
      <w:r w:rsidR="002A323D">
        <w:rPr>
          <w:sz w:val="16"/>
          <w:szCs w:val="16"/>
        </w:rPr>
        <w:t xml:space="preserve"> This s</w:t>
      </w:r>
      <w:r w:rsidRPr="007F4828">
        <w:rPr>
          <w:sz w:val="16"/>
          <w:szCs w:val="16"/>
        </w:rPr>
        <w:t>aves 300 to 800 gallons per month.</w:t>
      </w:r>
    </w:p>
    <w:p w:rsidR="00096AB3" w:rsidRDefault="00FA169B" w:rsidP="00096AB3">
      <w:pPr>
        <w:keepLines/>
        <w:numPr>
          <w:ilvl w:val="0"/>
          <w:numId w:val="23"/>
        </w:numPr>
        <w:ind w:left="270" w:hanging="270"/>
        <w:jc w:val="both"/>
        <w:rPr>
          <w:sz w:val="16"/>
          <w:szCs w:val="16"/>
        </w:rPr>
      </w:pPr>
      <w:r w:rsidRPr="00096AB3">
        <w:rPr>
          <w:sz w:val="16"/>
          <w:szCs w:val="16"/>
        </w:rPr>
        <w:t xml:space="preserve">Turn off the tap when </w:t>
      </w:r>
      <w:r w:rsidR="00EF5229">
        <w:rPr>
          <w:sz w:val="16"/>
          <w:szCs w:val="16"/>
        </w:rPr>
        <w:t>brushing your teeth and shaving.</w:t>
      </w:r>
      <w:r w:rsidRPr="00096AB3">
        <w:rPr>
          <w:sz w:val="16"/>
          <w:szCs w:val="16"/>
        </w:rPr>
        <w:t xml:space="preserve"> </w:t>
      </w:r>
      <w:r w:rsidR="002A323D" w:rsidRPr="00096AB3">
        <w:rPr>
          <w:sz w:val="16"/>
          <w:szCs w:val="16"/>
        </w:rPr>
        <w:t>This s</w:t>
      </w:r>
      <w:r w:rsidRPr="00096AB3">
        <w:rPr>
          <w:sz w:val="16"/>
          <w:szCs w:val="16"/>
        </w:rPr>
        <w:t>aves three gallons each day.</w:t>
      </w:r>
    </w:p>
    <w:p w:rsidR="00096AB3" w:rsidRDefault="00FA169B" w:rsidP="00096AB3">
      <w:pPr>
        <w:keepLines/>
        <w:numPr>
          <w:ilvl w:val="0"/>
          <w:numId w:val="23"/>
        </w:numPr>
        <w:ind w:left="270" w:hanging="270"/>
        <w:jc w:val="both"/>
        <w:rPr>
          <w:sz w:val="16"/>
          <w:szCs w:val="16"/>
        </w:rPr>
      </w:pPr>
      <w:r w:rsidRPr="00096AB3">
        <w:rPr>
          <w:sz w:val="16"/>
          <w:szCs w:val="16"/>
        </w:rPr>
        <w:t xml:space="preserve">Check every faucet in your home for leaks.  Just a slow drip can waste 15 to 20 gallons a day. Fix it and you can save almost 6,000 gallons per year. </w:t>
      </w:r>
    </w:p>
    <w:p w:rsidR="00096AB3" w:rsidRDefault="00FA169B" w:rsidP="00096AB3">
      <w:pPr>
        <w:keepLines/>
        <w:numPr>
          <w:ilvl w:val="0"/>
          <w:numId w:val="23"/>
        </w:numPr>
        <w:ind w:left="270" w:hanging="270"/>
        <w:jc w:val="both"/>
        <w:rPr>
          <w:sz w:val="16"/>
          <w:szCs w:val="16"/>
        </w:rPr>
      </w:pPr>
      <w:r w:rsidRPr="00096AB3">
        <w:rPr>
          <w:sz w:val="16"/>
          <w:szCs w:val="16"/>
        </w:rPr>
        <w:t>Check your toilets for leaks by putting a few drops of food coloring in the tank, watch for a few minutes to see if the color shows up in the bowl.  It is not uncommon to lose up to 100 gallons a day from an otherwise invisible toilet leak. Fix it and you save more than 30,000 gallons a year.</w:t>
      </w:r>
    </w:p>
    <w:p w:rsidR="00096AB3" w:rsidRDefault="00FA169B" w:rsidP="00096AB3">
      <w:pPr>
        <w:keepLines/>
        <w:numPr>
          <w:ilvl w:val="0"/>
          <w:numId w:val="23"/>
        </w:numPr>
        <w:ind w:left="270" w:hanging="270"/>
        <w:jc w:val="both"/>
        <w:rPr>
          <w:sz w:val="16"/>
          <w:szCs w:val="16"/>
        </w:rPr>
      </w:pPr>
      <w:r w:rsidRPr="00096AB3">
        <w:rPr>
          <w:sz w:val="16"/>
          <w:szCs w:val="16"/>
        </w:rPr>
        <w:t xml:space="preserve">Put a plastic bottle or a plastic bag weighted with pebbles and filled with water in your toilet tank. Displacing water in this manner allows you to use less water with each flush. Saves 5 to 10 gallons a day. That's up to 300 gallons a month, even more for large families. Better yet, for even greater savings, replace your water-guzzling 5-7 gallon a flush toilet with a </w:t>
      </w:r>
      <w:r w:rsidR="00717EF4" w:rsidRPr="00096AB3">
        <w:rPr>
          <w:sz w:val="16"/>
          <w:szCs w:val="16"/>
        </w:rPr>
        <w:t>1.6</w:t>
      </w:r>
      <w:r w:rsidRPr="00096AB3">
        <w:rPr>
          <w:sz w:val="16"/>
          <w:szCs w:val="16"/>
        </w:rPr>
        <w:t xml:space="preserve"> gallon, low flush, or </w:t>
      </w:r>
      <w:r w:rsidR="00717EF4" w:rsidRPr="00096AB3">
        <w:rPr>
          <w:sz w:val="16"/>
          <w:szCs w:val="16"/>
        </w:rPr>
        <w:t>1.28</w:t>
      </w:r>
      <w:r w:rsidRPr="00096AB3">
        <w:rPr>
          <w:sz w:val="16"/>
          <w:szCs w:val="16"/>
        </w:rPr>
        <w:t xml:space="preserve"> gallon, ultra-low flush model.</w:t>
      </w:r>
    </w:p>
    <w:p w:rsidR="00096AB3" w:rsidRDefault="00FA169B" w:rsidP="00096AB3">
      <w:pPr>
        <w:keepLines/>
        <w:numPr>
          <w:ilvl w:val="0"/>
          <w:numId w:val="23"/>
        </w:numPr>
        <w:ind w:left="270" w:hanging="270"/>
        <w:jc w:val="both"/>
        <w:rPr>
          <w:sz w:val="16"/>
          <w:szCs w:val="16"/>
        </w:rPr>
      </w:pPr>
      <w:r w:rsidRPr="00096AB3">
        <w:rPr>
          <w:sz w:val="16"/>
          <w:szCs w:val="16"/>
        </w:rPr>
        <w:t>Avoid flushing the toilet unnecessarily. Dispose of tissues, insects and other similar waste in the trash rather than the toilet.</w:t>
      </w:r>
    </w:p>
    <w:p w:rsidR="00096AB3" w:rsidRDefault="00FA169B" w:rsidP="00096AB3">
      <w:pPr>
        <w:keepLines/>
        <w:numPr>
          <w:ilvl w:val="0"/>
          <w:numId w:val="23"/>
        </w:numPr>
        <w:ind w:left="270" w:hanging="270"/>
        <w:jc w:val="both"/>
        <w:rPr>
          <w:sz w:val="16"/>
          <w:szCs w:val="16"/>
        </w:rPr>
      </w:pPr>
      <w:r w:rsidRPr="00096AB3">
        <w:rPr>
          <w:sz w:val="16"/>
          <w:szCs w:val="16"/>
        </w:rPr>
        <w:t>Retrofit all household faucets by installing aerators with flow restrictors to slow the flow of water.</w:t>
      </w:r>
    </w:p>
    <w:p w:rsidR="00096AB3" w:rsidRDefault="00FA169B" w:rsidP="00096AB3">
      <w:pPr>
        <w:keepLines/>
        <w:numPr>
          <w:ilvl w:val="0"/>
          <w:numId w:val="23"/>
        </w:numPr>
        <w:ind w:left="270" w:hanging="270"/>
        <w:jc w:val="both"/>
        <w:rPr>
          <w:sz w:val="16"/>
          <w:szCs w:val="16"/>
        </w:rPr>
      </w:pPr>
      <w:r w:rsidRPr="00096AB3">
        <w:rPr>
          <w:sz w:val="16"/>
          <w:szCs w:val="16"/>
        </w:rPr>
        <w:t>Don't run the hose while washing your car. Use a bucket of water and</w:t>
      </w:r>
      <w:r w:rsidR="00797EF4">
        <w:rPr>
          <w:sz w:val="16"/>
          <w:szCs w:val="16"/>
        </w:rPr>
        <w:t xml:space="preserve"> a quick hose rinse at the end which may save</w:t>
      </w:r>
      <w:r w:rsidRPr="00096AB3">
        <w:rPr>
          <w:sz w:val="16"/>
          <w:szCs w:val="16"/>
        </w:rPr>
        <w:t xml:space="preserve"> 150 gallons each time. For a two-car family that's up to 1,200 gallons a month.</w:t>
      </w:r>
    </w:p>
    <w:p w:rsidR="00096AB3" w:rsidRDefault="00FA169B" w:rsidP="00096AB3">
      <w:pPr>
        <w:keepLines/>
        <w:numPr>
          <w:ilvl w:val="0"/>
          <w:numId w:val="23"/>
        </w:numPr>
        <w:ind w:left="270" w:hanging="270"/>
        <w:jc w:val="both"/>
        <w:rPr>
          <w:sz w:val="16"/>
          <w:szCs w:val="16"/>
        </w:rPr>
      </w:pPr>
      <w:r w:rsidRPr="00096AB3">
        <w:rPr>
          <w:sz w:val="16"/>
          <w:szCs w:val="16"/>
        </w:rPr>
        <w:t>Place a bucket in the shower to catch excess water and use this to water plants. The same technique can be used when washing dishes or vegetables in the sink.</w:t>
      </w:r>
    </w:p>
    <w:p w:rsidR="00FA169B" w:rsidRPr="00096AB3" w:rsidRDefault="00FA169B" w:rsidP="00096AB3">
      <w:pPr>
        <w:keepLines/>
        <w:numPr>
          <w:ilvl w:val="0"/>
          <w:numId w:val="23"/>
        </w:numPr>
        <w:ind w:left="270" w:hanging="270"/>
        <w:jc w:val="both"/>
        <w:rPr>
          <w:sz w:val="16"/>
          <w:szCs w:val="16"/>
        </w:rPr>
      </w:pPr>
      <w:r w:rsidRPr="00096AB3">
        <w:rPr>
          <w:sz w:val="16"/>
          <w:szCs w:val="16"/>
        </w:rPr>
        <w:t>Use your water meter to detect hidden leaks.  Simply turn off all taps and water using appliances, then check the meter after 15 minutes, if it moved, you have a leak.</w:t>
      </w:r>
    </w:p>
    <w:p w:rsidR="000B5E85" w:rsidRPr="007F4828" w:rsidRDefault="000B5E85" w:rsidP="00F93D99">
      <w:pPr>
        <w:keepLines/>
        <w:widowControl w:val="0"/>
        <w:suppressAutoHyphens w:val="0"/>
        <w:jc w:val="both"/>
        <w:rPr>
          <w:sz w:val="16"/>
          <w:szCs w:val="16"/>
        </w:rPr>
      </w:pPr>
    </w:p>
    <w:p w:rsidR="00A05872" w:rsidRPr="00072EF6" w:rsidRDefault="00A05872">
      <w:pPr>
        <w:jc w:val="both"/>
        <w:rPr>
          <w:sz w:val="6"/>
          <w:szCs w:val="6"/>
        </w:rPr>
      </w:pPr>
    </w:p>
    <w:p w:rsidR="00165BFD" w:rsidRPr="00165BFD" w:rsidRDefault="00165BFD" w:rsidP="00165BFD">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uppressAutoHyphens w:val="0"/>
        <w:outlineLvl w:val="5"/>
        <w:rPr>
          <w:b/>
          <w:smallCaps/>
          <w:sz w:val="18"/>
          <w:szCs w:val="18"/>
          <w:u w:val="single"/>
        </w:rPr>
      </w:pPr>
      <w:r w:rsidRPr="00165BFD">
        <w:rPr>
          <w:b/>
          <w:smallCaps/>
          <w:sz w:val="18"/>
          <w:szCs w:val="18"/>
          <w:u w:val="single"/>
        </w:rPr>
        <w:t>System Improvements</w:t>
      </w:r>
    </w:p>
    <w:p w:rsidR="00165BFD" w:rsidRPr="00165BFD" w:rsidRDefault="00165BFD" w:rsidP="00165BFD"/>
    <w:p w:rsidR="00165BFD" w:rsidRPr="00165BFD" w:rsidRDefault="00165BFD" w:rsidP="00165BFD"/>
    <w:p w:rsidR="00165BFD" w:rsidRPr="00165BFD" w:rsidRDefault="00165BFD" w:rsidP="00165BFD">
      <w:pPr>
        <w:shd w:val="clear" w:color="00FFFF" w:fill="auto"/>
        <w:spacing w:after="120"/>
        <w:rPr>
          <w:bCs/>
          <w:sz w:val="16"/>
          <w:szCs w:val="16"/>
        </w:rPr>
      </w:pPr>
      <w:r w:rsidRPr="00165BFD">
        <w:rPr>
          <w:bCs/>
          <w:sz w:val="16"/>
          <w:szCs w:val="16"/>
        </w:rPr>
        <w:t>To insure continuing quality and safety in our water supply, Buffalo Water has made the following improvements to our utility in 2020:</w:t>
      </w:r>
    </w:p>
    <w:p w:rsidR="00165BFD" w:rsidRPr="00165BFD" w:rsidRDefault="00165BFD" w:rsidP="00165BFD">
      <w:pPr>
        <w:tabs>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Corrosion control evaluations continue by the SUNY Buffalo Engineering Department, utilizing a custom built on-site pipe loop pilot system.</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An optimal corrosion control study continues, to evaluate the overall water treatment process and effects on the distribution system.</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Construction of new primary coagulant and corrosion control facilities commenced, including bulk storage and chemical feed facilities.</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Construction associated with installation of new raw water screening facilities was completed at the treatment plant.</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Additional water quality monitoring capabilities for the Massachusetts Avenue and Colonel Ward Pumping Stations were installed and integrated into the water quality monitoring system.</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Improvements to the filter wash water supply piping and filter media replacement.</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Completed evaluations of most below grade water conveyance structures at the Buffalo Water treatment and high service pumping facilities utilizing remotely operated vehicles (ROV) outfitted with profiling sonar to perform a general conditions assessment of buried infrastructure.</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Completion of a Risk and Resiliency Assessment, as well as an Emergency Response Plan for the Buffalo Water utility.</w:t>
      </w:r>
    </w:p>
    <w:p w:rsidR="00165BFD" w:rsidRPr="00165BFD" w:rsidRDefault="00165BFD" w:rsidP="00165BFD">
      <w:pPr>
        <w:numPr>
          <w:ilvl w:val="0"/>
          <w:numId w:val="19"/>
        </w:numPr>
        <w:tabs>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Continued the Buffalo Water’s pilot program for annual lead and copper monitoring with increased customer awareness.</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Electrical upgrades continued at the Colonel Ward Pump Station and Filtration Plant to improve electrical service and reliability.</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In the distribution system, 212 fire hydrants were replaced and hydrant marker installation continued throughout the service territory.</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Distribution system improvements continued including a large valve replacement project, water cut restoration, and rehabilitation/replacement of water mains.</w:t>
      </w:r>
    </w:p>
    <w:p w:rsidR="00165BFD" w:rsidRPr="00165BFD" w:rsidRDefault="00165BFD" w:rsidP="00165BFD">
      <w:pPr>
        <w:numPr>
          <w:ilvl w:val="0"/>
          <w:numId w:val="19"/>
        </w:numPr>
        <w:tabs>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Security improvements were further implemented at the Colonel Ward and Massachusetts Avenue Pumping Stations.</w:t>
      </w:r>
    </w:p>
    <w:p w:rsidR="00165BFD" w:rsidRPr="00165BFD" w:rsidRDefault="00165BFD" w:rsidP="00165BFD">
      <w:pPr>
        <w:tabs>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ind w:left="360"/>
        <w:jc w:val="both"/>
        <w:rPr>
          <w:bCs/>
          <w:sz w:val="16"/>
          <w:szCs w:val="16"/>
        </w:rPr>
      </w:pPr>
    </w:p>
    <w:p w:rsidR="00165BFD" w:rsidRPr="00165BFD" w:rsidRDefault="00165BFD" w:rsidP="00165BFD">
      <w:pPr>
        <w:shd w:val="clear" w:color="00FFFF" w:fill="auto"/>
        <w:tabs>
          <w:tab w:val="left" w:pos="2700"/>
        </w:tabs>
        <w:rPr>
          <w:bCs/>
          <w:sz w:val="16"/>
          <w:szCs w:val="16"/>
        </w:rPr>
      </w:pPr>
      <w:r w:rsidRPr="00165BFD">
        <w:rPr>
          <w:bCs/>
          <w:sz w:val="16"/>
          <w:szCs w:val="16"/>
        </w:rPr>
        <w:t>An absolute commitment to produce the best quality of drinking water available will remain highest priority for Buffalo Water.  The planned improvements for 2021 demonstrate this commitment:</w:t>
      </w:r>
    </w:p>
    <w:p w:rsidR="00165BFD" w:rsidRPr="00165BFD" w:rsidRDefault="00165BFD" w:rsidP="00165BFD">
      <w:pPr>
        <w:shd w:val="clear" w:color="00FFFF" w:fill="auto"/>
        <w:tabs>
          <w:tab w:val="left" w:pos="2700"/>
        </w:tabs>
        <w:rPr>
          <w:bCs/>
          <w:sz w:val="16"/>
          <w:szCs w:val="16"/>
        </w:rPr>
      </w:pPr>
    </w:p>
    <w:p w:rsidR="00165BFD" w:rsidRPr="00165BFD" w:rsidRDefault="00165BFD" w:rsidP="00165BFD">
      <w:pPr>
        <w:numPr>
          <w:ilvl w:val="0"/>
          <w:numId w:val="19"/>
        </w:numPr>
        <w:tabs>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Control system upgrades will continue. The improved monitoring systems will optimize control over water treatment and plant pumping systems.</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Over 185 hydrants are scheduled to be replaced.</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Building envelope improvements at the Colonel Ward and Massachusetts Avenue Pumping Stations.</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Improved accuracy of metering program by replacing specific groups of meters.</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An optimal corrosion control study will be completed.</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Various distribution system improvements (piping, valves) will be designed and constructed.</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Finalize construction associated with primary coagulant and corrosion control facilities.</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Finalize construction associated with filter wash water supply piping and filter media replacement.</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Completion of construction activities associated with enhanced water quality monitoring at Massachusetts Avenue and Colonel Ward Pumping Stations</w:t>
      </w:r>
    </w:p>
    <w:p w:rsidR="00165BFD" w:rsidRPr="00165BFD" w:rsidRDefault="00165BFD" w:rsidP="00165BFD">
      <w:pPr>
        <w:numPr>
          <w:ilvl w:val="0"/>
          <w:numId w:val="19"/>
        </w:numPr>
        <w:tabs>
          <w:tab w:val="clear" w:pos="360"/>
          <w:tab w:val="left" w:pos="0"/>
          <w:tab w:val="num" w:pos="27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Cs/>
          <w:sz w:val="16"/>
          <w:szCs w:val="16"/>
        </w:rPr>
      </w:pPr>
      <w:r w:rsidRPr="00165BFD">
        <w:rPr>
          <w:bCs/>
          <w:sz w:val="16"/>
          <w:szCs w:val="16"/>
        </w:rPr>
        <w:t>Perform Preliminary Engineering Study for storm surge protection form Lake Erie.</w:t>
      </w:r>
    </w:p>
    <w:p w:rsidR="00D6623B" w:rsidRPr="00CA09AE" w:rsidRDefault="00524255" w:rsidP="00D6623B">
      <w:pPr>
        <w:pStyle w:val="BodyText"/>
        <w:shd w:val="clear" w:color="00FFFF" w:fill="auto"/>
        <w:rPr>
          <w:bCs/>
          <w:sz w:val="16"/>
          <w:szCs w:val="16"/>
        </w:rPr>
      </w:pPr>
      <w:r>
        <w:rPr>
          <w:bCs/>
          <w:sz w:val="16"/>
          <w:szCs w:val="16"/>
        </w:rPr>
        <w:tab/>
      </w:r>
    </w:p>
    <w:p w:rsidR="000D5F80" w:rsidRDefault="000D5F80" w:rsidP="004C4C79">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60"/>
        <w:ind w:left="0"/>
        <w:rPr>
          <w:b/>
          <w:iCs/>
          <w:sz w:val="18"/>
          <w:szCs w:val="18"/>
          <w:u w:val="single"/>
        </w:rPr>
      </w:pPr>
    </w:p>
    <w:p w:rsidR="00FA169B" w:rsidRPr="007F4828" w:rsidRDefault="00FA169B" w:rsidP="004C4C79">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60"/>
        <w:ind w:left="0"/>
        <w:rPr>
          <w:b/>
          <w:iCs/>
          <w:sz w:val="18"/>
          <w:szCs w:val="18"/>
          <w:u w:val="single"/>
        </w:rPr>
      </w:pPr>
      <w:r w:rsidRPr="007F4828">
        <w:rPr>
          <w:b/>
          <w:iCs/>
          <w:sz w:val="18"/>
          <w:szCs w:val="18"/>
          <w:u w:val="single"/>
        </w:rPr>
        <w:t>METERING PROGRAM</w:t>
      </w:r>
    </w:p>
    <w:p w:rsidR="00FA169B" w:rsidRPr="007F4828" w:rsidRDefault="00FA169B" w:rsidP="00717EF4">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60"/>
        <w:ind w:left="0"/>
        <w:jc w:val="both"/>
        <w:rPr>
          <w:bCs/>
          <w:iCs/>
          <w:color w:val="000000"/>
          <w:sz w:val="16"/>
          <w:szCs w:val="16"/>
        </w:rPr>
      </w:pPr>
      <w:r w:rsidRPr="007F4828">
        <w:rPr>
          <w:bCs/>
          <w:iCs/>
          <w:color w:val="000000"/>
          <w:sz w:val="16"/>
          <w:szCs w:val="16"/>
        </w:rPr>
        <w:t xml:space="preserve">The New York State’s Department of Environmental Conservation has mandated that all households and businesses served by </w:t>
      </w:r>
      <w:r w:rsidR="00D2390D">
        <w:rPr>
          <w:bCs/>
          <w:iCs/>
          <w:color w:val="000000"/>
          <w:sz w:val="16"/>
          <w:szCs w:val="16"/>
        </w:rPr>
        <w:t>Buffalo Water</w:t>
      </w:r>
      <w:r w:rsidRPr="007F4828">
        <w:rPr>
          <w:bCs/>
          <w:iCs/>
          <w:color w:val="000000"/>
          <w:sz w:val="16"/>
          <w:szCs w:val="16"/>
        </w:rPr>
        <w:t xml:space="preserve"> have a water meter installed to insure equitable billing and to foster water conservation. The water meters installed under this program, are read from outside your residence, and accurately bill for the water that has been used, the same way you are currently billed by other utilities. </w:t>
      </w:r>
      <w:r w:rsidR="00994008">
        <w:rPr>
          <w:bCs/>
          <w:iCs/>
          <w:color w:val="000000"/>
          <w:sz w:val="16"/>
          <w:szCs w:val="16"/>
        </w:rPr>
        <w:t>Buffalo Water</w:t>
      </w:r>
      <w:r w:rsidRPr="007F4828">
        <w:rPr>
          <w:bCs/>
          <w:iCs/>
          <w:color w:val="000000"/>
          <w:sz w:val="16"/>
          <w:szCs w:val="16"/>
        </w:rPr>
        <w:t xml:space="preserve"> currently reads and bills metered accounts </w:t>
      </w:r>
      <w:r w:rsidRPr="002F793E">
        <w:rPr>
          <w:bCs/>
          <w:iCs/>
          <w:color w:val="000000"/>
          <w:sz w:val="16"/>
          <w:szCs w:val="16"/>
        </w:rPr>
        <w:t xml:space="preserve">quarterly. Bills are processed and mailed within approximately 30 days following the previous quarter. If your meter is stopped, or we cannot read your meter, you may receive an estimated bill. If you receive a notice regarding a problem with your meter, or an estimated bill, you should contact </w:t>
      </w:r>
      <w:r w:rsidR="00717EF4" w:rsidRPr="002F793E">
        <w:rPr>
          <w:bCs/>
          <w:iCs/>
          <w:color w:val="000000"/>
          <w:sz w:val="16"/>
          <w:szCs w:val="16"/>
        </w:rPr>
        <w:t xml:space="preserve">customer service at </w:t>
      </w:r>
      <w:r w:rsidR="00D2390D">
        <w:rPr>
          <w:bCs/>
          <w:iCs/>
          <w:color w:val="000000"/>
          <w:sz w:val="16"/>
          <w:szCs w:val="16"/>
        </w:rPr>
        <w:t xml:space="preserve">(716) </w:t>
      </w:r>
      <w:r w:rsidRPr="002F793E">
        <w:rPr>
          <w:bCs/>
          <w:iCs/>
          <w:color w:val="000000"/>
          <w:sz w:val="16"/>
          <w:szCs w:val="16"/>
        </w:rPr>
        <w:t>8</w:t>
      </w:r>
      <w:r w:rsidR="00717EF4" w:rsidRPr="002F793E">
        <w:rPr>
          <w:bCs/>
          <w:iCs/>
          <w:color w:val="000000"/>
          <w:sz w:val="16"/>
          <w:szCs w:val="16"/>
        </w:rPr>
        <w:t>47</w:t>
      </w:r>
      <w:r w:rsidRPr="002F793E">
        <w:rPr>
          <w:bCs/>
          <w:iCs/>
          <w:color w:val="000000"/>
          <w:sz w:val="16"/>
          <w:szCs w:val="16"/>
        </w:rPr>
        <w:t>-</w:t>
      </w:r>
      <w:r w:rsidR="00717EF4" w:rsidRPr="002F793E">
        <w:rPr>
          <w:bCs/>
          <w:iCs/>
          <w:color w:val="000000"/>
          <w:sz w:val="16"/>
          <w:szCs w:val="16"/>
        </w:rPr>
        <w:t>1065</w:t>
      </w:r>
      <w:r w:rsidR="00A40FB1" w:rsidRPr="002F793E">
        <w:rPr>
          <w:bCs/>
          <w:iCs/>
          <w:color w:val="000000"/>
          <w:sz w:val="16"/>
          <w:szCs w:val="16"/>
        </w:rPr>
        <w:t>.</w:t>
      </w:r>
    </w:p>
    <w:p w:rsidR="007B7EA4" w:rsidRDefault="007B7EA4" w:rsidP="00FA169B">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60"/>
        <w:ind w:left="0"/>
        <w:rPr>
          <w:b/>
          <w:iCs/>
          <w:sz w:val="18"/>
          <w:szCs w:val="18"/>
          <w:u w:val="single"/>
        </w:rPr>
      </w:pPr>
    </w:p>
    <w:p w:rsidR="00593ECC" w:rsidRDefault="00593ECC" w:rsidP="00FA169B">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60"/>
        <w:ind w:left="0"/>
        <w:rPr>
          <w:b/>
          <w:iCs/>
          <w:sz w:val="18"/>
          <w:szCs w:val="18"/>
          <w:u w:val="single"/>
        </w:rPr>
      </w:pPr>
    </w:p>
    <w:p w:rsidR="00FA169B" w:rsidRPr="007F4828" w:rsidRDefault="00FA169B" w:rsidP="00FA169B">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60"/>
        <w:ind w:left="0"/>
        <w:rPr>
          <w:b/>
          <w:iCs/>
          <w:sz w:val="18"/>
          <w:szCs w:val="18"/>
          <w:u w:val="single"/>
        </w:rPr>
      </w:pPr>
      <w:r w:rsidRPr="007F4828">
        <w:rPr>
          <w:b/>
          <w:iCs/>
          <w:sz w:val="18"/>
          <w:szCs w:val="18"/>
          <w:u w:val="single"/>
        </w:rPr>
        <w:t>CLOSING</w:t>
      </w:r>
    </w:p>
    <w:p w:rsidR="00A05872" w:rsidRPr="001F2AB2" w:rsidRDefault="00FA169B" w:rsidP="009311A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6"/>
          <w:szCs w:val="16"/>
        </w:rPr>
      </w:pPr>
      <w:r w:rsidRPr="007F4828">
        <w:rPr>
          <w:sz w:val="16"/>
          <w:szCs w:val="16"/>
        </w:rPr>
        <w:t xml:space="preserve">Thank you for allowing us to continue to provide your family with quality drinking water this year. We ask that all our customers help us protect our water sources, which are the heart of our </w:t>
      </w:r>
      <w:r w:rsidRPr="00E32C28">
        <w:rPr>
          <w:sz w:val="16"/>
          <w:szCs w:val="16"/>
        </w:rPr>
        <w:t xml:space="preserve">community. </w:t>
      </w:r>
      <w:r w:rsidR="0032481B" w:rsidRPr="00E32C28">
        <w:rPr>
          <w:sz w:val="16"/>
          <w:szCs w:val="16"/>
        </w:rPr>
        <w:t xml:space="preserve">A copy of the </w:t>
      </w:r>
      <w:r w:rsidRPr="00E32C28">
        <w:rPr>
          <w:sz w:val="16"/>
          <w:szCs w:val="16"/>
        </w:rPr>
        <w:t>Annual</w:t>
      </w:r>
      <w:r w:rsidR="0032481B" w:rsidRPr="00E32C28">
        <w:rPr>
          <w:sz w:val="16"/>
          <w:szCs w:val="16"/>
        </w:rPr>
        <w:t xml:space="preserve"> Water Quality Report</w:t>
      </w:r>
      <w:r w:rsidRPr="00E32C28">
        <w:rPr>
          <w:sz w:val="16"/>
          <w:szCs w:val="16"/>
        </w:rPr>
        <w:t xml:space="preserve"> can be found on </w:t>
      </w:r>
      <w:r w:rsidR="00994008" w:rsidRPr="00E32C28">
        <w:rPr>
          <w:sz w:val="16"/>
          <w:szCs w:val="16"/>
        </w:rPr>
        <w:t>Buffalo Water</w:t>
      </w:r>
      <w:r w:rsidR="00C35DF0" w:rsidRPr="00E32C28">
        <w:rPr>
          <w:sz w:val="16"/>
          <w:szCs w:val="16"/>
        </w:rPr>
        <w:t>’s w</w:t>
      </w:r>
      <w:r w:rsidRPr="00E32C28">
        <w:rPr>
          <w:sz w:val="16"/>
          <w:szCs w:val="16"/>
        </w:rPr>
        <w:t>ebsite</w:t>
      </w:r>
      <w:r w:rsidR="009311A4" w:rsidRPr="00E32C28">
        <w:rPr>
          <w:sz w:val="16"/>
          <w:szCs w:val="16"/>
        </w:rPr>
        <w:t xml:space="preserve"> (</w:t>
      </w:r>
      <w:hyperlink r:id="rId13" w:history="1">
        <w:r w:rsidR="007A0EC3" w:rsidRPr="00E32C28">
          <w:rPr>
            <w:rStyle w:val="Hyperlink"/>
            <w:sz w:val="16"/>
            <w:szCs w:val="16"/>
          </w:rPr>
          <w:t>www.buffalowater.org</w:t>
        </w:r>
      </w:hyperlink>
      <w:r w:rsidR="005669D8" w:rsidRPr="00E32C28">
        <w:rPr>
          <w:sz w:val="16"/>
          <w:szCs w:val="16"/>
        </w:rPr>
        <w:t xml:space="preserve">). </w:t>
      </w:r>
      <w:r w:rsidRPr="00E32C28">
        <w:rPr>
          <w:sz w:val="16"/>
          <w:szCs w:val="16"/>
        </w:rPr>
        <w:t>Please</w:t>
      </w:r>
      <w:r w:rsidRPr="007F4828">
        <w:rPr>
          <w:sz w:val="16"/>
          <w:szCs w:val="16"/>
        </w:rPr>
        <w:t xml:space="preserve"> cal</w:t>
      </w:r>
      <w:r w:rsidR="005669D8">
        <w:rPr>
          <w:sz w:val="16"/>
          <w:szCs w:val="16"/>
        </w:rPr>
        <w:t>l our treatm</w:t>
      </w:r>
      <w:r w:rsidR="00732A99">
        <w:rPr>
          <w:sz w:val="16"/>
          <w:szCs w:val="16"/>
        </w:rPr>
        <w:t xml:space="preserve">ent plant supervisor at </w:t>
      </w:r>
      <w:r w:rsidR="00C35DF0">
        <w:rPr>
          <w:sz w:val="16"/>
          <w:szCs w:val="16"/>
        </w:rPr>
        <w:t xml:space="preserve">(716) </w:t>
      </w:r>
      <w:r w:rsidR="00732A99">
        <w:rPr>
          <w:sz w:val="16"/>
          <w:szCs w:val="16"/>
        </w:rPr>
        <w:t>847-1065 ext</w:t>
      </w:r>
      <w:r w:rsidR="00EC2EA7">
        <w:rPr>
          <w:sz w:val="16"/>
          <w:szCs w:val="16"/>
        </w:rPr>
        <w:t>.</w:t>
      </w:r>
      <w:r w:rsidR="00732A99">
        <w:rPr>
          <w:sz w:val="16"/>
          <w:szCs w:val="16"/>
        </w:rPr>
        <w:t xml:space="preserve"> 130</w:t>
      </w:r>
      <w:r w:rsidR="005669D8">
        <w:rPr>
          <w:sz w:val="16"/>
          <w:szCs w:val="16"/>
        </w:rPr>
        <w:t xml:space="preserve"> or the laboratory</w:t>
      </w:r>
      <w:r w:rsidR="00732A99">
        <w:rPr>
          <w:sz w:val="16"/>
          <w:szCs w:val="16"/>
        </w:rPr>
        <w:t xml:space="preserve"> at </w:t>
      </w:r>
      <w:r w:rsidR="00C35DF0">
        <w:rPr>
          <w:sz w:val="16"/>
          <w:szCs w:val="16"/>
        </w:rPr>
        <w:t xml:space="preserve">(716) </w:t>
      </w:r>
      <w:r w:rsidR="00732A99">
        <w:rPr>
          <w:sz w:val="16"/>
          <w:szCs w:val="16"/>
        </w:rPr>
        <w:t>847-1065 ext</w:t>
      </w:r>
      <w:r w:rsidR="00EC2EA7">
        <w:rPr>
          <w:sz w:val="16"/>
          <w:szCs w:val="16"/>
        </w:rPr>
        <w:t>.</w:t>
      </w:r>
      <w:r w:rsidR="00732A99">
        <w:rPr>
          <w:sz w:val="16"/>
          <w:szCs w:val="16"/>
        </w:rPr>
        <w:t xml:space="preserve"> 133</w:t>
      </w:r>
      <w:r w:rsidRPr="007F4828">
        <w:rPr>
          <w:sz w:val="16"/>
          <w:szCs w:val="16"/>
        </w:rPr>
        <w:t xml:space="preserve"> if you have questions about water q</w:t>
      </w:r>
      <w:r w:rsidR="0032481B">
        <w:rPr>
          <w:sz w:val="16"/>
          <w:szCs w:val="16"/>
        </w:rPr>
        <w:t>uality.</w:t>
      </w:r>
      <w:r w:rsidR="0032481B" w:rsidRPr="001F2AB2">
        <w:rPr>
          <w:sz w:val="16"/>
          <w:szCs w:val="16"/>
        </w:rPr>
        <w:t xml:space="preserve">  </w:t>
      </w:r>
      <w:r w:rsidR="001F2AB2" w:rsidRPr="001F2AB2">
        <w:rPr>
          <w:sz w:val="16"/>
          <w:szCs w:val="16"/>
        </w:rPr>
        <w:t xml:space="preserve">As always, if you are concerned about elevated levels of lead in your home’s plumbing, please contact </w:t>
      </w:r>
      <w:r w:rsidR="0032481B" w:rsidRPr="001F2AB2">
        <w:rPr>
          <w:bCs/>
          <w:color w:val="263238"/>
          <w:sz w:val="16"/>
          <w:szCs w:val="16"/>
        </w:rPr>
        <w:t>Mayor Byron W. Brown’s 3-1-1 Call and Resolution Center to have your water tested for lead by Buffalo Water.</w:t>
      </w:r>
    </w:p>
    <w:p w:rsidR="00FF753A" w:rsidRDefault="00FF753A" w:rsidP="00FF753A">
      <w:pPr>
        <w:jc w:val="both"/>
        <w:rPr>
          <w:sz w:val="22"/>
        </w:rPr>
      </w:pPr>
    </w:p>
    <w:sectPr w:rsidR="00FF753A" w:rsidSect="00126CC0">
      <w:footnotePr>
        <w:pos w:val="beneathText"/>
      </w:footnotePr>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0B" w:rsidRDefault="00F02D0B">
      <w:r>
        <w:separator/>
      </w:r>
    </w:p>
  </w:endnote>
  <w:endnote w:type="continuationSeparator" w:id="0">
    <w:p w:rsidR="00F02D0B" w:rsidRDefault="00F0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0B" w:rsidRDefault="00F02D0B">
      <w:r>
        <w:separator/>
      </w:r>
    </w:p>
  </w:footnote>
  <w:footnote w:type="continuationSeparator" w:id="0">
    <w:p w:rsidR="00F02D0B" w:rsidRDefault="00F02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8.25pt" o:bullet="t">
        <v:imagedata r:id="rId1" o:title="drip2"/>
      </v:shape>
    </w:pict>
  </w:numPicBullet>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93424E"/>
    <w:multiLevelType w:val="hybridMultilevel"/>
    <w:tmpl w:val="D4BE1A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5E142A5"/>
    <w:multiLevelType w:val="hybridMultilevel"/>
    <w:tmpl w:val="106EC734"/>
    <w:lvl w:ilvl="0" w:tplc="567E7F74">
      <w:start w:val="4"/>
      <w:numFmt w:val="decimal"/>
      <w:lvlText w:val="(%1)"/>
      <w:lvlJc w:val="left"/>
      <w:pPr>
        <w:tabs>
          <w:tab w:val="num" w:pos="36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C7883"/>
    <w:multiLevelType w:val="multilevel"/>
    <w:tmpl w:val="F60E0F34"/>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B10ECE"/>
    <w:multiLevelType w:val="hybridMultilevel"/>
    <w:tmpl w:val="7494BEC4"/>
    <w:lvl w:ilvl="0" w:tplc="031CBF70">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C7A5C"/>
    <w:multiLevelType w:val="multilevel"/>
    <w:tmpl w:val="106EC734"/>
    <w:lvl w:ilvl="0">
      <w:start w:val="4"/>
      <w:numFmt w:val="decimal"/>
      <w:lvlText w:val="(%1)"/>
      <w:lvlJc w:val="left"/>
      <w:pPr>
        <w:tabs>
          <w:tab w:val="num" w:pos="360"/>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727158"/>
    <w:multiLevelType w:val="hybridMultilevel"/>
    <w:tmpl w:val="30603894"/>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23882"/>
    <w:multiLevelType w:val="hybridMultilevel"/>
    <w:tmpl w:val="11703E4E"/>
    <w:lvl w:ilvl="0" w:tplc="29609740">
      <w:start w:val="1"/>
      <w:numFmt w:val="bullet"/>
      <w:lvlText w:val=""/>
      <w:lvlJc w:val="left"/>
      <w:pPr>
        <w:tabs>
          <w:tab w:val="num" w:pos="0"/>
        </w:tabs>
        <w:ind w:left="0" w:firstLine="0"/>
      </w:pPr>
      <w:rPr>
        <w:rFonts w:ascii="Symbol" w:hAnsi="Symbol" w:hint="default"/>
      </w:rPr>
    </w:lvl>
    <w:lvl w:ilvl="1" w:tplc="152EFE14">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95CC5"/>
    <w:multiLevelType w:val="hybridMultilevel"/>
    <w:tmpl w:val="6A3E230A"/>
    <w:lvl w:ilvl="0" w:tplc="BA7E2AA2">
      <w:start w:val="1"/>
      <w:numFmt w:val="bullet"/>
      <w:lvlText w:val=""/>
      <w:lvlJc w:val="left"/>
      <w:pPr>
        <w:tabs>
          <w:tab w:val="num" w:pos="72"/>
        </w:tabs>
        <w:ind w:left="0" w:firstLine="0"/>
      </w:pPr>
      <w:rPr>
        <w:rFonts w:ascii="Symbol" w:hAnsi="Symbol" w:hint="default"/>
      </w:rPr>
    </w:lvl>
    <w:lvl w:ilvl="1" w:tplc="152EFE14">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21215"/>
    <w:multiLevelType w:val="hybridMultilevel"/>
    <w:tmpl w:val="D2103EDC"/>
    <w:lvl w:ilvl="0" w:tplc="89BEA6EE">
      <w:start w:val="1"/>
      <w:numFmt w:val="bullet"/>
      <w:lvlText w:val=""/>
      <w:lvlJc w:val="left"/>
      <w:pPr>
        <w:tabs>
          <w:tab w:val="num" w:pos="360"/>
        </w:tabs>
        <w:ind w:left="36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F3530C"/>
    <w:multiLevelType w:val="hybridMultilevel"/>
    <w:tmpl w:val="7A1E541E"/>
    <w:lvl w:ilvl="0" w:tplc="53F2BD6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B758C"/>
    <w:multiLevelType w:val="hybridMultilevel"/>
    <w:tmpl w:val="FE12A2AA"/>
    <w:lvl w:ilvl="0" w:tplc="159C625C">
      <w:start w:val="1"/>
      <w:numFmt w:val="bullet"/>
      <w:lvlText w:val=""/>
      <w:lvlJc w:val="left"/>
      <w:pPr>
        <w:tabs>
          <w:tab w:val="num" w:pos="360"/>
        </w:tabs>
        <w:ind w:left="0" w:firstLine="0"/>
      </w:pPr>
      <w:rPr>
        <w:rFonts w:ascii="Symbol" w:hAnsi="Symbol" w:hint="default"/>
      </w:rPr>
    </w:lvl>
    <w:lvl w:ilvl="1" w:tplc="152EFE14">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B80B3F"/>
    <w:multiLevelType w:val="singleLevel"/>
    <w:tmpl w:val="DC4A884A"/>
    <w:lvl w:ilvl="0">
      <w:start w:val="1"/>
      <w:numFmt w:val="decimal"/>
      <w:lvlText w:val="(%1)"/>
      <w:lvlJc w:val="left"/>
      <w:pPr>
        <w:tabs>
          <w:tab w:val="num" w:pos="360"/>
        </w:tabs>
        <w:ind w:left="0" w:firstLine="0"/>
      </w:pPr>
      <w:rPr>
        <w:rFonts w:hint="default"/>
        <w:b/>
        <w:color w:val="auto"/>
      </w:rPr>
    </w:lvl>
  </w:abstractNum>
  <w:abstractNum w:abstractNumId="15" w15:restartNumberingAfterBreak="0">
    <w:nsid w:val="54AA4D8C"/>
    <w:multiLevelType w:val="hybridMultilevel"/>
    <w:tmpl w:val="6FA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931A6"/>
    <w:multiLevelType w:val="hybridMultilevel"/>
    <w:tmpl w:val="F60E0F34"/>
    <w:lvl w:ilvl="0" w:tplc="031CBF70">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C3174"/>
    <w:multiLevelType w:val="hybridMultilevel"/>
    <w:tmpl w:val="C352BCAC"/>
    <w:lvl w:ilvl="0" w:tplc="56962F48">
      <w:start w:val="4"/>
      <w:numFmt w:val="decimal"/>
      <w:lvlText w:val="(%1)"/>
      <w:lvlJc w:val="left"/>
      <w:pPr>
        <w:tabs>
          <w:tab w:val="num" w:pos="360"/>
        </w:tabs>
        <w:ind w:left="0" w:firstLine="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C0230E"/>
    <w:multiLevelType w:val="multilevel"/>
    <w:tmpl w:val="F710BEBA"/>
    <w:lvl w:ilvl="0">
      <w:numFmt w:val="decimal"/>
      <w:lvlText w:val="%1.0-"/>
      <w:lvlJc w:val="left"/>
      <w:pPr>
        <w:ind w:left="360" w:hanging="360"/>
      </w:pPr>
      <w:rPr>
        <w:rFonts w:ascii="Arial" w:hAnsi="Arial" w:cs="Arial" w:hint="default"/>
        <w:color w:val="000000"/>
        <w:sz w:val="14"/>
      </w:rPr>
    </w:lvl>
    <w:lvl w:ilvl="1">
      <w:start w:val="1"/>
      <w:numFmt w:val="decimalZero"/>
      <w:lvlText w:val="%1.%2-"/>
      <w:lvlJc w:val="left"/>
      <w:pPr>
        <w:ind w:left="1080" w:hanging="360"/>
      </w:pPr>
      <w:rPr>
        <w:rFonts w:ascii="Arial" w:hAnsi="Arial" w:cs="Arial" w:hint="default"/>
        <w:color w:val="000000"/>
        <w:sz w:val="14"/>
      </w:rPr>
    </w:lvl>
    <w:lvl w:ilvl="2">
      <w:start w:val="1"/>
      <w:numFmt w:val="decimal"/>
      <w:lvlText w:val="%1.%2-%3."/>
      <w:lvlJc w:val="left"/>
      <w:pPr>
        <w:ind w:left="2160" w:hanging="720"/>
      </w:pPr>
      <w:rPr>
        <w:rFonts w:ascii="Arial" w:hAnsi="Arial" w:cs="Arial" w:hint="default"/>
        <w:color w:val="000000"/>
        <w:sz w:val="14"/>
      </w:rPr>
    </w:lvl>
    <w:lvl w:ilvl="3">
      <w:start w:val="1"/>
      <w:numFmt w:val="decimal"/>
      <w:lvlText w:val="%1.%2-%3.%4."/>
      <w:lvlJc w:val="left"/>
      <w:pPr>
        <w:ind w:left="2880" w:hanging="720"/>
      </w:pPr>
      <w:rPr>
        <w:rFonts w:ascii="Arial" w:hAnsi="Arial" w:cs="Arial" w:hint="default"/>
        <w:color w:val="000000"/>
        <w:sz w:val="14"/>
      </w:rPr>
    </w:lvl>
    <w:lvl w:ilvl="4">
      <w:start w:val="1"/>
      <w:numFmt w:val="decimal"/>
      <w:lvlText w:val="%1.%2-%3.%4.%5."/>
      <w:lvlJc w:val="left"/>
      <w:pPr>
        <w:ind w:left="3960" w:hanging="1080"/>
      </w:pPr>
      <w:rPr>
        <w:rFonts w:ascii="Arial" w:hAnsi="Arial" w:cs="Arial" w:hint="default"/>
        <w:color w:val="000000"/>
        <w:sz w:val="14"/>
      </w:rPr>
    </w:lvl>
    <w:lvl w:ilvl="5">
      <w:start w:val="1"/>
      <w:numFmt w:val="decimal"/>
      <w:lvlText w:val="%1.%2-%3.%4.%5.%6."/>
      <w:lvlJc w:val="left"/>
      <w:pPr>
        <w:ind w:left="4680" w:hanging="1080"/>
      </w:pPr>
      <w:rPr>
        <w:rFonts w:ascii="Arial" w:hAnsi="Arial" w:cs="Arial" w:hint="default"/>
        <w:color w:val="000000"/>
        <w:sz w:val="14"/>
      </w:rPr>
    </w:lvl>
    <w:lvl w:ilvl="6">
      <w:start w:val="1"/>
      <w:numFmt w:val="decimal"/>
      <w:lvlText w:val="%1.%2-%3.%4.%5.%6.%7."/>
      <w:lvlJc w:val="left"/>
      <w:pPr>
        <w:ind w:left="5400" w:hanging="1080"/>
      </w:pPr>
      <w:rPr>
        <w:rFonts w:ascii="Arial" w:hAnsi="Arial" w:cs="Arial" w:hint="default"/>
        <w:color w:val="000000"/>
        <w:sz w:val="14"/>
      </w:rPr>
    </w:lvl>
    <w:lvl w:ilvl="7">
      <w:start w:val="1"/>
      <w:numFmt w:val="decimal"/>
      <w:lvlText w:val="%1.%2-%3.%4.%5.%6.%7.%8."/>
      <w:lvlJc w:val="left"/>
      <w:pPr>
        <w:ind w:left="6480" w:hanging="1440"/>
      </w:pPr>
      <w:rPr>
        <w:rFonts w:ascii="Arial" w:hAnsi="Arial" w:cs="Arial" w:hint="default"/>
        <w:color w:val="000000"/>
        <w:sz w:val="14"/>
      </w:rPr>
    </w:lvl>
    <w:lvl w:ilvl="8">
      <w:start w:val="1"/>
      <w:numFmt w:val="decimal"/>
      <w:lvlText w:val="%1.%2-%3.%4.%5.%6.%7.%8.%9."/>
      <w:lvlJc w:val="left"/>
      <w:pPr>
        <w:ind w:left="7200" w:hanging="1440"/>
      </w:pPr>
      <w:rPr>
        <w:rFonts w:ascii="Arial" w:hAnsi="Arial" w:cs="Arial" w:hint="default"/>
        <w:color w:val="000000"/>
        <w:sz w:val="14"/>
      </w:rPr>
    </w:lvl>
  </w:abstractNum>
  <w:abstractNum w:abstractNumId="19" w15:restartNumberingAfterBreak="0">
    <w:nsid w:val="6BCC3AB2"/>
    <w:multiLevelType w:val="hybridMultilevel"/>
    <w:tmpl w:val="DDE2A064"/>
    <w:lvl w:ilvl="0" w:tplc="89BEA6E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8E3908"/>
    <w:multiLevelType w:val="multilevel"/>
    <w:tmpl w:val="FE12A2AA"/>
    <w:lvl w:ilvl="0">
      <w:start w:val="1"/>
      <w:numFmt w:val="bullet"/>
      <w:lvlText w:val=""/>
      <w:lvlJc w:val="left"/>
      <w:pPr>
        <w:tabs>
          <w:tab w:val="num" w:pos="360"/>
        </w:tabs>
        <w:ind w:left="0" w:firstLine="0"/>
      </w:pPr>
      <w:rPr>
        <w:rFonts w:ascii="Symbol" w:hAnsi="Symbol" w:hint="default"/>
      </w:rPr>
    </w:lvl>
    <w:lvl w:ilvl="1">
      <w:start w:val="1"/>
      <w:numFmt w:val="bullet"/>
      <w:lvlText w:val=""/>
      <w:lvlJc w:val="left"/>
      <w:pPr>
        <w:tabs>
          <w:tab w:val="num" w:pos="1224"/>
        </w:tabs>
        <w:ind w:left="1224" w:hanging="14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423359"/>
    <w:multiLevelType w:val="hybridMultilevel"/>
    <w:tmpl w:val="52CCCEBC"/>
    <w:lvl w:ilvl="0" w:tplc="152EFE1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2D46F6"/>
    <w:multiLevelType w:val="multilevel"/>
    <w:tmpl w:val="6A3E230A"/>
    <w:lvl w:ilvl="0">
      <w:start w:val="1"/>
      <w:numFmt w:val="bullet"/>
      <w:lvlText w:val=""/>
      <w:lvlJc w:val="left"/>
      <w:pPr>
        <w:tabs>
          <w:tab w:val="num" w:pos="72"/>
        </w:tabs>
        <w:ind w:left="0" w:firstLine="0"/>
      </w:pPr>
      <w:rPr>
        <w:rFonts w:ascii="Symbol" w:hAnsi="Symbol" w:hint="default"/>
      </w:rPr>
    </w:lvl>
    <w:lvl w:ilvl="1">
      <w:start w:val="1"/>
      <w:numFmt w:val="bullet"/>
      <w:lvlText w:val=""/>
      <w:lvlJc w:val="left"/>
      <w:pPr>
        <w:tabs>
          <w:tab w:val="num" w:pos="1224"/>
        </w:tabs>
        <w:ind w:left="1224" w:hanging="14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91168F"/>
    <w:multiLevelType w:val="hybridMultilevel"/>
    <w:tmpl w:val="4052F154"/>
    <w:lvl w:ilvl="0" w:tplc="10B689FC">
      <w:start w:val="1"/>
      <w:numFmt w:val="bullet"/>
      <w:lvlText w:val=""/>
      <w:lvlPicBulletId w:val="0"/>
      <w:lvlJc w:val="left"/>
      <w:pPr>
        <w:tabs>
          <w:tab w:val="num" w:pos="0"/>
        </w:tabs>
        <w:ind w:left="216" w:hanging="216"/>
      </w:pPr>
      <w:rPr>
        <w:rFonts w:ascii="Symbol" w:hAnsi="Symbol" w:hint="default"/>
      </w:rPr>
    </w:lvl>
    <w:lvl w:ilvl="1" w:tplc="27F4FE7C" w:tentative="1">
      <w:start w:val="1"/>
      <w:numFmt w:val="bullet"/>
      <w:lvlText w:val=""/>
      <w:lvlJc w:val="left"/>
      <w:pPr>
        <w:tabs>
          <w:tab w:val="num" w:pos="1440"/>
        </w:tabs>
        <w:ind w:left="1440" w:hanging="360"/>
      </w:pPr>
      <w:rPr>
        <w:rFonts w:ascii="Symbol" w:hAnsi="Symbol" w:hint="default"/>
      </w:rPr>
    </w:lvl>
    <w:lvl w:ilvl="2" w:tplc="83362D7C" w:tentative="1">
      <w:start w:val="1"/>
      <w:numFmt w:val="bullet"/>
      <w:lvlText w:val=""/>
      <w:lvlJc w:val="left"/>
      <w:pPr>
        <w:tabs>
          <w:tab w:val="num" w:pos="2160"/>
        </w:tabs>
        <w:ind w:left="2160" w:hanging="360"/>
      </w:pPr>
      <w:rPr>
        <w:rFonts w:ascii="Symbol" w:hAnsi="Symbol" w:hint="default"/>
      </w:rPr>
    </w:lvl>
    <w:lvl w:ilvl="3" w:tplc="7638DFB6" w:tentative="1">
      <w:start w:val="1"/>
      <w:numFmt w:val="bullet"/>
      <w:lvlText w:val=""/>
      <w:lvlJc w:val="left"/>
      <w:pPr>
        <w:tabs>
          <w:tab w:val="num" w:pos="2880"/>
        </w:tabs>
        <w:ind w:left="2880" w:hanging="360"/>
      </w:pPr>
      <w:rPr>
        <w:rFonts w:ascii="Symbol" w:hAnsi="Symbol" w:hint="default"/>
      </w:rPr>
    </w:lvl>
    <w:lvl w:ilvl="4" w:tplc="0BEA6BD4" w:tentative="1">
      <w:start w:val="1"/>
      <w:numFmt w:val="bullet"/>
      <w:lvlText w:val=""/>
      <w:lvlJc w:val="left"/>
      <w:pPr>
        <w:tabs>
          <w:tab w:val="num" w:pos="3600"/>
        </w:tabs>
        <w:ind w:left="3600" w:hanging="360"/>
      </w:pPr>
      <w:rPr>
        <w:rFonts w:ascii="Symbol" w:hAnsi="Symbol" w:hint="default"/>
      </w:rPr>
    </w:lvl>
    <w:lvl w:ilvl="5" w:tplc="35624990" w:tentative="1">
      <w:start w:val="1"/>
      <w:numFmt w:val="bullet"/>
      <w:lvlText w:val=""/>
      <w:lvlJc w:val="left"/>
      <w:pPr>
        <w:tabs>
          <w:tab w:val="num" w:pos="4320"/>
        </w:tabs>
        <w:ind w:left="4320" w:hanging="360"/>
      </w:pPr>
      <w:rPr>
        <w:rFonts w:ascii="Symbol" w:hAnsi="Symbol" w:hint="default"/>
      </w:rPr>
    </w:lvl>
    <w:lvl w:ilvl="6" w:tplc="6C48A1B2" w:tentative="1">
      <w:start w:val="1"/>
      <w:numFmt w:val="bullet"/>
      <w:lvlText w:val=""/>
      <w:lvlJc w:val="left"/>
      <w:pPr>
        <w:tabs>
          <w:tab w:val="num" w:pos="5040"/>
        </w:tabs>
        <w:ind w:left="5040" w:hanging="360"/>
      </w:pPr>
      <w:rPr>
        <w:rFonts w:ascii="Symbol" w:hAnsi="Symbol" w:hint="default"/>
      </w:rPr>
    </w:lvl>
    <w:lvl w:ilvl="7" w:tplc="B83C493A" w:tentative="1">
      <w:start w:val="1"/>
      <w:numFmt w:val="bullet"/>
      <w:lvlText w:val=""/>
      <w:lvlJc w:val="left"/>
      <w:pPr>
        <w:tabs>
          <w:tab w:val="num" w:pos="5760"/>
        </w:tabs>
        <w:ind w:left="5760" w:hanging="360"/>
      </w:pPr>
      <w:rPr>
        <w:rFonts w:ascii="Symbol" w:hAnsi="Symbol" w:hint="default"/>
      </w:rPr>
    </w:lvl>
    <w:lvl w:ilvl="8" w:tplc="C73E51F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E7B19A3"/>
    <w:multiLevelType w:val="hybridMultilevel"/>
    <w:tmpl w:val="6734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14"/>
  </w:num>
  <w:num w:numId="6">
    <w:abstractNumId w:val="12"/>
  </w:num>
  <w:num w:numId="7">
    <w:abstractNumId w:val="23"/>
  </w:num>
  <w:num w:numId="8">
    <w:abstractNumId w:val="16"/>
  </w:num>
  <w:num w:numId="9">
    <w:abstractNumId w:val="21"/>
  </w:num>
  <w:num w:numId="10">
    <w:abstractNumId w:val="4"/>
  </w:num>
  <w:num w:numId="11">
    <w:abstractNumId w:val="7"/>
  </w:num>
  <w:num w:numId="12">
    <w:abstractNumId w:val="17"/>
  </w:num>
  <w:num w:numId="13">
    <w:abstractNumId w:val="20"/>
  </w:num>
  <w:num w:numId="14">
    <w:abstractNumId w:val="10"/>
  </w:num>
  <w:num w:numId="15">
    <w:abstractNumId w:val="22"/>
  </w:num>
  <w:num w:numId="16">
    <w:abstractNumId w:val="9"/>
  </w:num>
  <w:num w:numId="17">
    <w:abstractNumId w:val="5"/>
  </w:num>
  <w:num w:numId="18">
    <w:abstractNumId w:val="6"/>
  </w:num>
  <w:num w:numId="19">
    <w:abstractNumId w:val="11"/>
  </w:num>
  <w:num w:numId="20">
    <w:abstractNumId w:val="19"/>
  </w:num>
  <w:num w:numId="21">
    <w:abstractNumId w:val="18"/>
  </w:num>
  <w:num w:numId="22">
    <w:abstractNumId w:val="8"/>
  </w:num>
  <w:num w:numId="23">
    <w:abstractNumId w:val="15"/>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72"/>
    <w:rsid w:val="00000B85"/>
    <w:rsid w:val="0000124F"/>
    <w:rsid w:val="00002BEB"/>
    <w:rsid w:val="00013E42"/>
    <w:rsid w:val="00015E9D"/>
    <w:rsid w:val="00022DB6"/>
    <w:rsid w:val="0002610B"/>
    <w:rsid w:val="00037439"/>
    <w:rsid w:val="00040FB9"/>
    <w:rsid w:val="00041467"/>
    <w:rsid w:val="00044DE2"/>
    <w:rsid w:val="00053378"/>
    <w:rsid w:val="00056F61"/>
    <w:rsid w:val="00070D2B"/>
    <w:rsid w:val="00072574"/>
    <w:rsid w:val="00072EF6"/>
    <w:rsid w:val="00072F29"/>
    <w:rsid w:val="00074006"/>
    <w:rsid w:val="000852A2"/>
    <w:rsid w:val="00087B1E"/>
    <w:rsid w:val="00096AB3"/>
    <w:rsid w:val="00096B7A"/>
    <w:rsid w:val="000A5DE7"/>
    <w:rsid w:val="000B5E85"/>
    <w:rsid w:val="000C0CDB"/>
    <w:rsid w:val="000C5355"/>
    <w:rsid w:val="000C7343"/>
    <w:rsid w:val="000D26D9"/>
    <w:rsid w:val="000D383A"/>
    <w:rsid w:val="000D4272"/>
    <w:rsid w:val="000D4912"/>
    <w:rsid w:val="000D5F80"/>
    <w:rsid w:val="000D7B6F"/>
    <w:rsid w:val="000E3ED5"/>
    <w:rsid w:val="000E4EA9"/>
    <w:rsid w:val="000E5419"/>
    <w:rsid w:val="000F548E"/>
    <w:rsid w:val="000F5839"/>
    <w:rsid w:val="00103FCA"/>
    <w:rsid w:val="001102C7"/>
    <w:rsid w:val="00116E4B"/>
    <w:rsid w:val="00126CC0"/>
    <w:rsid w:val="00135D51"/>
    <w:rsid w:val="00156FD2"/>
    <w:rsid w:val="00157427"/>
    <w:rsid w:val="001611DE"/>
    <w:rsid w:val="00165BFD"/>
    <w:rsid w:val="00165C8C"/>
    <w:rsid w:val="00166CEB"/>
    <w:rsid w:val="00173BC4"/>
    <w:rsid w:val="00175073"/>
    <w:rsid w:val="0017530D"/>
    <w:rsid w:val="00182EEC"/>
    <w:rsid w:val="001903BB"/>
    <w:rsid w:val="00192EC3"/>
    <w:rsid w:val="001A3A29"/>
    <w:rsid w:val="001B342D"/>
    <w:rsid w:val="001B4B36"/>
    <w:rsid w:val="001B694E"/>
    <w:rsid w:val="001C5F17"/>
    <w:rsid w:val="001C6D70"/>
    <w:rsid w:val="001D6348"/>
    <w:rsid w:val="001E0D39"/>
    <w:rsid w:val="001F080D"/>
    <w:rsid w:val="001F1F0A"/>
    <w:rsid w:val="001F2A84"/>
    <w:rsid w:val="001F2AB2"/>
    <w:rsid w:val="001F51D7"/>
    <w:rsid w:val="001F7B3E"/>
    <w:rsid w:val="00204E4F"/>
    <w:rsid w:val="00210471"/>
    <w:rsid w:val="00213066"/>
    <w:rsid w:val="00214568"/>
    <w:rsid w:val="00227EE3"/>
    <w:rsid w:val="00234D89"/>
    <w:rsid w:val="0024681D"/>
    <w:rsid w:val="00246A1C"/>
    <w:rsid w:val="00246DA2"/>
    <w:rsid w:val="00252278"/>
    <w:rsid w:val="00253C0F"/>
    <w:rsid w:val="00264CD3"/>
    <w:rsid w:val="0027426F"/>
    <w:rsid w:val="002758CE"/>
    <w:rsid w:val="00280C0C"/>
    <w:rsid w:val="00282527"/>
    <w:rsid w:val="00284009"/>
    <w:rsid w:val="0028403C"/>
    <w:rsid w:val="00284207"/>
    <w:rsid w:val="00291B15"/>
    <w:rsid w:val="002952AC"/>
    <w:rsid w:val="002A323D"/>
    <w:rsid w:val="002A361A"/>
    <w:rsid w:val="002A461D"/>
    <w:rsid w:val="002B3CDD"/>
    <w:rsid w:val="002B7C54"/>
    <w:rsid w:val="002C25B4"/>
    <w:rsid w:val="002E0D23"/>
    <w:rsid w:val="002E5AF5"/>
    <w:rsid w:val="002E6C2D"/>
    <w:rsid w:val="002F2C5F"/>
    <w:rsid w:val="002F6AA0"/>
    <w:rsid w:val="002F793E"/>
    <w:rsid w:val="003025C9"/>
    <w:rsid w:val="0030308C"/>
    <w:rsid w:val="003049A1"/>
    <w:rsid w:val="003050DE"/>
    <w:rsid w:val="00312F78"/>
    <w:rsid w:val="0032481B"/>
    <w:rsid w:val="00327424"/>
    <w:rsid w:val="00327711"/>
    <w:rsid w:val="0033026E"/>
    <w:rsid w:val="0034095A"/>
    <w:rsid w:val="0034214E"/>
    <w:rsid w:val="003477B6"/>
    <w:rsid w:val="00364EAB"/>
    <w:rsid w:val="003676B4"/>
    <w:rsid w:val="0037298A"/>
    <w:rsid w:val="00376FAF"/>
    <w:rsid w:val="00382BCE"/>
    <w:rsid w:val="00385202"/>
    <w:rsid w:val="00385F56"/>
    <w:rsid w:val="0039127F"/>
    <w:rsid w:val="003925B6"/>
    <w:rsid w:val="00397167"/>
    <w:rsid w:val="003A33B7"/>
    <w:rsid w:val="003A5F29"/>
    <w:rsid w:val="003A602B"/>
    <w:rsid w:val="003B4B85"/>
    <w:rsid w:val="003C074C"/>
    <w:rsid w:val="003C6219"/>
    <w:rsid w:val="003D1712"/>
    <w:rsid w:val="003D2BB8"/>
    <w:rsid w:val="003E3E2D"/>
    <w:rsid w:val="003E4DF6"/>
    <w:rsid w:val="003F0F1D"/>
    <w:rsid w:val="003F2B5C"/>
    <w:rsid w:val="003F32D4"/>
    <w:rsid w:val="003F32DE"/>
    <w:rsid w:val="003F561E"/>
    <w:rsid w:val="0040070A"/>
    <w:rsid w:val="00402E5A"/>
    <w:rsid w:val="0042615A"/>
    <w:rsid w:val="00427A5C"/>
    <w:rsid w:val="00432608"/>
    <w:rsid w:val="004406E6"/>
    <w:rsid w:val="00443F6F"/>
    <w:rsid w:val="004451FF"/>
    <w:rsid w:val="00447314"/>
    <w:rsid w:val="004519DB"/>
    <w:rsid w:val="00454161"/>
    <w:rsid w:val="004544D1"/>
    <w:rsid w:val="004554DD"/>
    <w:rsid w:val="00457C84"/>
    <w:rsid w:val="00457E77"/>
    <w:rsid w:val="0046379C"/>
    <w:rsid w:val="00465059"/>
    <w:rsid w:val="00477C03"/>
    <w:rsid w:val="00495CA6"/>
    <w:rsid w:val="00495EF5"/>
    <w:rsid w:val="004A55E8"/>
    <w:rsid w:val="004A63AF"/>
    <w:rsid w:val="004B4AC4"/>
    <w:rsid w:val="004B652C"/>
    <w:rsid w:val="004B7030"/>
    <w:rsid w:val="004B7DC7"/>
    <w:rsid w:val="004C3A53"/>
    <w:rsid w:val="004C3D27"/>
    <w:rsid w:val="004C3E5D"/>
    <w:rsid w:val="004C4C79"/>
    <w:rsid w:val="004F59C3"/>
    <w:rsid w:val="004F7AC3"/>
    <w:rsid w:val="005015F5"/>
    <w:rsid w:val="00503A01"/>
    <w:rsid w:val="00511A34"/>
    <w:rsid w:val="00515F2A"/>
    <w:rsid w:val="00517636"/>
    <w:rsid w:val="00522751"/>
    <w:rsid w:val="00524255"/>
    <w:rsid w:val="0052555E"/>
    <w:rsid w:val="005270BC"/>
    <w:rsid w:val="00534EC3"/>
    <w:rsid w:val="005378DB"/>
    <w:rsid w:val="00537F61"/>
    <w:rsid w:val="005406AC"/>
    <w:rsid w:val="00541A25"/>
    <w:rsid w:val="00542987"/>
    <w:rsid w:val="00543938"/>
    <w:rsid w:val="00560B5B"/>
    <w:rsid w:val="00562034"/>
    <w:rsid w:val="005631D0"/>
    <w:rsid w:val="005669D8"/>
    <w:rsid w:val="00583D0C"/>
    <w:rsid w:val="00593ECC"/>
    <w:rsid w:val="005A7552"/>
    <w:rsid w:val="005C11AC"/>
    <w:rsid w:val="005C6A16"/>
    <w:rsid w:val="005D5252"/>
    <w:rsid w:val="005E353F"/>
    <w:rsid w:val="005F168C"/>
    <w:rsid w:val="005F2CB3"/>
    <w:rsid w:val="005F7210"/>
    <w:rsid w:val="005F7C6A"/>
    <w:rsid w:val="00602DD5"/>
    <w:rsid w:val="00612C8B"/>
    <w:rsid w:val="00613582"/>
    <w:rsid w:val="006160AA"/>
    <w:rsid w:val="006203E6"/>
    <w:rsid w:val="006225BE"/>
    <w:rsid w:val="0062476A"/>
    <w:rsid w:val="00632CE6"/>
    <w:rsid w:val="00646D03"/>
    <w:rsid w:val="006500E8"/>
    <w:rsid w:val="006541ED"/>
    <w:rsid w:val="0065439F"/>
    <w:rsid w:val="00654D30"/>
    <w:rsid w:val="0065603E"/>
    <w:rsid w:val="006608F0"/>
    <w:rsid w:val="00667413"/>
    <w:rsid w:val="006718F4"/>
    <w:rsid w:val="006800A6"/>
    <w:rsid w:val="006811BB"/>
    <w:rsid w:val="00686C67"/>
    <w:rsid w:val="006927AC"/>
    <w:rsid w:val="006928C1"/>
    <w:rsid w:val="00696CD8"/>
    <w:rsid w:val="006A37BF"/>
    <w:rsid w:val="006A5833"/>
    <w:rsid w:val="006A6BDE"/>
    <w:rsid w:val="006A7A17"/>
    <w:rsid w:val="006D3B9A"/>
    <w:rsid w:val="006F15AC"/>
    <w:rsid w:val="006F7B8C"/>
    <w:rsid w:val="007002FA"/>
    <w:rsid w:val="007046EA"/>
    <w:rsid w:val="00713611"/>
    <w:rsid w:val="007146D8"/>
    <w:rsid w:val="00717EF4"/>
    <w:rsid w:val="007261F1"/>
    <w:rsid w:val="00727530"/>
    <w:rsid w:val="00732064"/>
    <w:rsid w:val="007329C4"/>
    <w:rsid w:val="00732A99"/>
    <w:rsid w:val="00735AFC"/>
    <w:rsid w:val="0073780B"/>
    <w:rsid w:val="0074140C"/>
    <w:rsid w:val="007477C5"/>
    <w:rsid w:val="0075085B"/>
    <w:rsid w:val="00756237"/>
    <w:rsid w:val="0076490E"/>
    <w:rsid w:val="00773FE6"/>
    <w:rsid w:val="00774126"/>
    <w:rsid w:val="00775BE1"/>
    <w:rsid w:val="00775F09"/>
    <w:rsid w:val="007776D4"/>
    <w:rsid w:val="00780559"/>
    <w:rsid w:val="0078075C"/>
    <w:rsid w:val="007830FB"/>
    <w:rsid w:val="007856E2"/>
    <w:rsid w:val="00785C75"/>
    <w:rsid w:val="00790497"/>
    <w:rsid w:val="00797EF4"/>
    <w:rsid w:val="007A0EC3"/>
    <w:rsid w:val="007A6F97"/>
    <w:rsid w:val="007B3E70"/>
    <w:rsid w:val="007B7EA4"/>
    <w:rsid w:val="007C2483"/>
    <w:rsid w:val="007D0D46"/>
    <w:rsid w:val="007D123A"/>
    <w:rsid w:val="007D2221"/>
    <w:rsid w:val="007D4CA1"/>
    <w:rsid w:val="007E4298"/>
    <w:rsid w:val="007E5C03"/>
    <w:rsid w:val="007F06C8"/>
    <w:rsid w:val="007F4828"/>
    <w:rsid w:val="007F5B5E"/>
    <w:rsid w:val="008129EB"/>
    <w:rsid w:val="00815193"/>
    <w:rsid w:val="00826464"/>
    <w:rsid w:val="00834FB3"/>
    <w:rsid w:val="00840E85"/>
    <w:rsid w:val="008424EA"/>
    <w:rsid w:val="00842977"/>
    <w:rsid w:val="00847D95"/>
    <w:rsid w:val="00850DF2"/>
    <w:rsid w:val="00853D99"/>
    <w:rsid w:val="008576E8"/>
    <w:rsid w:val="00864333"/>
    <w:rsid w:val="00864D0F"/>
    <w:rsid w:val="00867D21"/>
    <w:rsid w:val="008701BC"/>
    <w:rsid w:val="00872CFD"/>
    <w:rsid w:val="008759CB"/>
    <w:rsid w:val="00880543"/>
    <w:rsid w:val="008907EE"/>
    <w:rsid w:val="008914DD"/>
    <w:rsid w:val="00893948"/>
    <w:rsid w:val="00894F58"/>
    <w:rsid w:val="008A2121"/>
    <w:rsid w:val="008A2C44"/>
    <w:rsid w:val="008B20F7"/>
    <w:rsid w:val="008B44C7"/>
    <w:rsid w:val="008C0621"/>
    <w:rsid w:val="008C08BB"/>
    <w:rsid w:val="008C178F"/>
    <w:rsid w:val="008C6D0A"/>
    <w:rsid w:val="008D14D9"/>
    <w:rsid w:val="008D195A"/>
    <w:rsid w:val="008D2D4B"/>
    <w:rsid w:val="008D7061"/>
    <w:rsid w:val="008E7D23"/>
    <w:rsid w:val="008F233A"/>
    <w:rsid w:val="008F653A"/>
    <w:rsid w:val="008F6CE9"/>
    <w:rsid w:val="00902343"/>
    <w:rsid w:val="009042EC"/>
    <w:rsid w:val="0090520F"/>
    <w:rsid w:val="00905D34"/>
    <w:rsid w:val="009139BF"/>
    <w:rsid w:val="009311A4"/>
    <w:rsid w:val="00933915"/>
    <w:rsid w:val="00936BB0"/>
    <w:rsid w:val="00937E2D"/>
    <w:rsid w:val="009400BF"/>
    <w:rsid w:val="009469C8"/>
    <w:rsid w:val="00951CBF"/>
    <w:rsid w:val="0095364E"/>
    <w:rsid w:val="009575E8"/>
    <w:rsid w:val="009739C8"/>
    <w:rsid w:val="00973B3C"/>
    <w:rsid w:val="00974070"/>
    <w:rsid w:val="009756E0"/>
    <w:rsid w:val="0098160C"/>
    <w:rsid w:val="0098171D"/>
    <w:rsid w:val="00983256"/>
    <w:rsid w:val="00983D63"/>
    <w:rsid w:val="0099018A"/>
    <w:rsid w:val="00994008"/>
    <w:rsid w:val="00995EB7"/>
    <w:rsid w:val="009A2F86"/>
    <w:rsid w:val="009A4E15"/>
    <w:rsid w:val="009A731E"/>
    <w:rsid w:val="009B3BA1"/>
    <w:rsid w:val="009C0DDA"/>
    <w:rsid w:val="009C7D7E"/>
    <w:rsid w:val="009D0F5F"/>
    <w:rsid w:val="009D184C"/>
    <w:rsid w:val="009D1CE6"/>
    <w:rsid w:val="009D28C0"/>
    <w:rsid w:val="009D47A7"/>
    <w:rsid w:val="009D762D"/>
    <w:rsid w:val="009E05BB"/>
    <w:rsid w:val="009E21DA"/>
    <w:rsid w:val="009E3807"/>
    <w:rsid w:val="009E4A18"/>
    <w:rsid w:val="009F1964"/>
    <w:rsid w:val="00A007E4"/>
    <w:rsid w:val="00A00DE4"/>
    <w:rsid w:val="00A05872"/>
    <w:rsid w:val="00A05CBA"/>
    <w:rsid w:val="00A05EC3"/>
    <w:rsid w:val="00A07764"/>
    <w:rsid w:val="00A13212"/>
    <w:rsid w:val="00A15803"/>
    <w:rsid w:val="00A237DB"/>
    <w:rsid w:val="00A23C5B"/>
    <w:rsid w:val="00A267CA"/>
    <w:rsid w:val="00A27130"/>
    <w:rsid w:val="00A312C9"/>
    <w:rsid w:val="00A36E18"/>
    <w:rsid w:val="00A37520"/>
    <w:rsid w:val="00A40FB1"/>
    <w:rsid w:val="00A4237C"/>
    <w:rsid w:val="00A477CF"/>
    <w:rsid w:val="00A5301E"/>
    <w:rsid w:val="00A54F71"/>
    <w:rsid w:val="00A56282"/>
    <w:rsid w:val="00A65E20"/>
    <w:rsid w:val="00A705D0"/>
    <w:rsid w:val="00A73829"/>
    <w:rsid w:val="00A743C9"/>
    <w:rsid w:val="00A80C64"/>
    <w:rsid w:val="00A815AE"/>
    <w:rsid w:val="00A81E0A"/>
    <w:rsid w:val="00A8261C"/>
    <w:rsid w:val="00A87491"/>
    <w:rsid w:val="00A87EFD"/>
    <w:rsid w:val="00A901CB"/>
    <w:rsid w:val="00A932DF"/>
    <w:rsid w:val="00AA451F"/>
    <w:rsid w:val="00AA4712"/>
    <w:rsid w:val="00AB22DF"/>
    <w:rsid w:val="00AD17BC"/>
    <w:rsid w:val="00AD24BC"/>
    <w:rsid w:val="00AD59FB"/>
    <w:rsid w:val="00AE67DC"/>
    <w:rsid w:val="00AE7317"/>
    <w:rsid w:val="00AF00FF"/>
    <w:rsid w:val="00AF06C3"/>
    <w:rsid w:val="00AF0975"/>
    <w:rsid w:val="00AF6A2A"/>
    <w:rsid w:val="00B01C62"/>
    <w:rsid w:val="00B13E0A"/>
    <w:rsid w:val="00B20B33"/>
    <w:rsid w:val="00B40AB1"/>
    <w:rsid w:val="00B40E02"/>
    <w:rsid w:val="00B4455A"/>
    <w:rsid w:val="00B45ADD"/>
    <w:rsid w:val="00B52C0C"/>
    <w:rsid w:val="00B541CC"/>
    <w:rsid w:val="00B5429D"/>
    <w:rsid w:val="00B5466E"/>
    <w:rsid w:val="00B701C6"/>
    <w:rsid w:val="00B704C9"/>
    <w:rsid w:val="00B72D40"/>
    <w:rsid w:val="00B74264"/>
    <w:rsid w:val="00B74D69"/>
    <w:rsid w:val="00B769D8"/>
    <w:rsid w:val="00B81840"/>
    <w:rsid w:val="00B91F9E"/>
    <w:rsid w:val="00B95360"/>
    <w:rsid w:val="00BA0818"/>
    <w:rsid w:val="00BA1EAE"/>
    <w:rsid w:val="00BA3EE5"/>
    <w:rsid w:val="00BB4864"/>
    <w:rsid w:val="00BB4CD8"/>
    <w:rsid w:val="00BC4646"/>
    <w:rsid w:val="00BD10E3"/>
    <w:rsid w:val="00BD1F0A"/>
    <w:rsid w:val="00BE0E2C"/>
    <w:rsid w:val="00BE129A"/>
    <w:rsid w:val="00BE140F"/>
    <w:rsid w:val="00BF5398"/>
    <w:rsid w:val="00C03F9E"/>
    <w:rsid w:val="00C14E89"/>
    <w:rsid w:val="00C15BDA"/>
    <w:rsid w:val="00C1755B"/>
    <w:rsid w:val="00C247DD"/>
    <w:rsid w:val="00C35DF0"/>
    <w:rsid w:val="00C41CBC"/>
    <w:rsid w:val="00C463F2"/>
    <w:rsid w:val="00C47EB6"/>
    <w:rsid w:val="00C536A4"/>
    <w:rsid w:val="00C55A5E"/>
    <w:rsid w:val="00C574B7"/>
    <w:rsid w:val="00C6341F"/>
    <w:rsid w:val="00C64FDB"/>
    <w:rsid w:val="00C72D5F"/>
    <w:rsid w:val="00C73717"/>
    <w:rsid w:val="00C75245"/>
    <w:rsid w:val="00C83651"/>
    <w:rsid w:val="00C83C94"/>
    <w:rsid w:val="00C85660"/>
    <w:rsid w:val="00C8649E"/>
    <w:rsid w:val="00C87DBC"/>
    <w:rsid w:val="00C9076E"/>
    <w:rsid w:val="00C96259"/>
    <w:rsid w:val="00CA1ED4"/>
    <w:rsid w:val="00CA6BF3"/>
    <w:rsid w:val="00CA7F0A"/>
    <w:rsid w:val="00CB4BDF"/>
    <w:rsid w:val="00CB6532"/>
    <w:rsid w:val="00CE63BE"/>
    <w:rsid w:val="00CF3EC3"/>
    <w:rsid w:val="00D00FFA"/>
    <w:rsid w:val="00D22B11"/>
    <w:rsid w:val="00D2390D"/>
    <w:rsid w:val="00D23E84"/>
    <w:rsid w:val="00D2594A"/>
    <w:rsid w:val="00D274C1"/>
    <w:rsid w:val="00D47002"/>
    <w:rsid w:val="00D5083F"/>
    <w:rsid w:val="00D52824"/>
    <w:rsid w:val="00D61450"/>
    <w:rsid w:val="00D61FE7"/>
    <w:rsid w:val="00D62E7A"/>
    <w:rsid w:val="00D6623B"/>
    <w:rsid w:val="00D677DC"/>
    <w:rsid w:val="00D70B3D"/>
    <w:rsid w:val="00D9158E"/>
    <w:rsid w:val="00D9267A"/>
    <w:rsid w:val="00D93019"/>
    <w:rsid w:val="00DA5CBC"/>
    <w:rsid w:val="00DB437E"/>
    <w:rsid w:val="00DB4451"/>
    <w:rsid w:val="00DC6A39"/>
    <w:rsid w:val="00DD59E8"/>
    <w:rsid w:val="00DE2F95"/>
    <w:rsid w:val="00DE45EB"/>
    <w:rsid w:val="00DE5A22"/>
    <w:rsid w:val="00DF45D4"/>
    <w:rsid w:val="00DF47CA"/>
    <w:rsid w:val="00E0078D"/>
    <w:rsid w:val="00E01ACA"/>
    <w:rsid w:val="00E03541"/>
    <w:rsid w:val="00E05979"/>
    <w:rsid w:val="00E13176"/>
    <w:rsid w:val="00E1714B"/>
    <w:rsid w:val="00E20B02"/>
    <w:rsid w:val="00E21645"/>
    <w:rsid w:val="00E24929"/>
    <w:rsid w:val="00E24C3E"/>
    <w:rsid w:val="00E2663E"/>
    <w:rsid w:val="00E32C28"/>
    <w:rsid w:val="00E3429F"/>
    <w:rsid w:val="00E40A76"/>
    <w:rsid w:val="00E420C6"/>
    <w:rsid w:val="00E46DC4"/>
    <w:rsid w:val="00E5490F"/>
    <w:rsid w:val="00E62E20"/>
    <w:rsid w:val="00E6361A"/>
    <w:rsid w:val="00E71A5C"/>
    <w:rsid w:val="00E72563"/>
    <w:rsid w:val="00E77B3A"/>
    <w:rsid w:val="00E8186B"/>
    <w:rsid w:val="00E85DD0"/>
    <w:rsid w:val="00E87CCD"/>
    <w:rsid w:val="00E92299"/>
    <w:rsid w:val="00E93905"/>
    <w:rsid w:val="00EA0DAD"/>
    <w:rsid w:val="00EB1C18"/>
    <w:rsid w:val="00EB3EDD"/>
    <w:rsid w:val="00EB748C"/>
    <w:rsid w:val="00EC14DB"/>
    <w:rsid w:val="00EC1BF3"/>
    <w:rsid w:val="00EC2EA7"/>
    <w:rsid w:val="00EC7D48"/>
    <w:rsid w:val="00ED0D00"/>
    <w:rsid w:val="00ED6C14"/>
    <w:rsid w:val="00EE1117"/>
    <w:rsid w:val="00EE26D3"/>
    <w:rsid w:val="00EE7836"/>
    <w:rsid w:val="00EF5229"/>
    <w:rsid w:val="00F01832"/>
    <w:rsid w:val="00F02D0B"/>
    <w:rsid w:val="00F11D8A"/>
    <w:rsid w:val="00F146FE"/>
    <w:rsid w:val="00F16A12"/>
    <w:rsid w:val="00F17EF0"/>
    <w:rsid w:val="00F207C2"/>
    <w:rsid w:val="00F21C3D"/>
    <w:rsid w:val="00F27D0E"/>
    <w:rsid w:val="00F32585"/>
    <w:rsid w:val="00F32CB6"/>
    <w:rsid w:val="00F3366E"/>
    <w:rsid w:val="00F4316F"/>
    <w:rsid w:val="00F43F20"/>
    <w:rsid w:val="00F52936"/>
    <w:rsid w:val="00F61D23"/>
    <w:rsid w:val="00F74C6C"/>
    <w:rsid w:val="00F74D63"/>
    <w:rsid w:val="00F77826"/>
    <w:rsid w:val="00F93D99"/>
    <w:rsid w:val="00F94E49"/>
    <w:rsid w:val="00FA169B"/>
    <w:rsid w:val="00FA2A4E"/>
    <w:rsid w:val="00FA36BD"/>
    <w:rsid w:val="00FB0F84"/>
    <w:rsid w:val="00FB332C"/>
    <w:rsid w:val="00FB47E5"/>
    <w:rsid w:val="00FC22A3"/>
    <w:rsid w:val="00FD02C1"/>
    <w:rsid w:val="00FE3526"/>
    <w:rsid w:val="00FE6F35"/>
    <w:rsid w:val="00FF0AAD"/>
    <w:rsid w:val="00FF69E8"/>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6BE2F-5414-4EB8-BA74-202CA000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qFormat/>
    <w:rsid w:val="003676B4"/>
    <w:pPr>
      <w:keepNext/>
      <w:suppressAutoHyphens w:val="0"/>
      <w:spacing w:before="240" w:after="60"/>
      <w:outlineLvl w:val="0"/>
    </w:pPr>
    <w:rPr>
      <w:rFonts w:ascii="Arial" w:hAnsi="Arial" w:cs="Arial"/>
      <w:b/>
      <w:bCs/>
      <w:kern w:val="32"/>
      <w:sz w:val="32"/>
      <w:szCs w:val="32"/>
    </w:rPr>
  </w:style>
  <w:style w:type="paragraph" w:styleId="Heading6">
    <w:name w:val="heading 6"/>
    <w:basedOn w:val="Normal"/>
    <w:next w:val="Normal"/>
    <w:qFormat/>
    <w:rsid w:val="00FA169B"/>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uppressAutoHyphens w:val="0"/>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pPr>
      <w:spacing w:after="120"/>
    </w:pPr>
  </w:style>
  <w:style w:type="paragraph" w:styleId="List">
    <w:name w:val="List"/>
    <w:basedOn w:val="BodyText"/>
    <w:rPr>
      <w:rFonts w:cs="Lucida Sans Unicode"/>
    </w:rPr>
  </w:style>
  <w:style w:type="paragraph" w:styleId="Caption">
    <w:name w:val="caption"/>
    <w:basedOn w:val="Normal"/>
    <w:qFormat/>
    <w:pPr>
      <w:suppressLineNumbers/>
      <w:spacing w:before="120" w:after="120"/>
    </w:pPr>
    <w:rPr>
      <w:rFonts w:cs="Lucida Sans Unicode"/>
      <w:i/>
      <w:iCs/>
      <w:sz w:val="24"/>
      <w:szCs w:val="24"/>
    </w:rPr>
  </w:style>
  <w:style w:type="paragraph" w:customStyle="1" w:styleId="Index">
    <w:name w:val="Index"/>
    <w:basedOn w:val="Normal"/>
    <w:pPr>
      <w:suppressLineNumbers/>
    </w:pPr>
    <w:rPr>
      <w:rFonts w:cs="Lucida Sans Unicod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qFormat/>
    <w:rsid w:val="00A267CA"/>
    <w:pPr>
      <w:widowControl w:val="0"/>
      <w:tabs>
        <w:tab w:val="left" w:pos="-90"/>
        <w:tab w:val="left" w:pos="2070"/>
        <w:tab w:val="left" w:pos="3870"/>
        <w:tab w:val="left" w:pos="5670"/>
        <w:tab w:val="left" w:pos="7830"/>
        <w:tab w:val="left" w:pos="8550"/>
        <w:tab w:val="left" w:pos="9270"/>
      </w:tabs>
      <w:suppressAutoHyphens w:val="0"/>
      <w:jc w:val="center"/>
    </w:pPr>
    <w:rPr>
      <w:b/>
      <w:i/>
      <w:color w:val="FF0000"/>
      <w:sz w:val="22"/>
    </w:rPr>
  </w:style>
  <w:style w:type="table" w:styleId="TableGrid">
    <w:name w:val="Table Grid"/>
    <w:basedOn w:val="TableNormal"/>
    <w:rsid w:val="00A26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A">
    <w:name w:val="Quick A."/>
    <w:rsid w:val="00A267CA"/>
    <w:rPr>
      <w:sz w:val="20"/>
    </w:rPr>
  </w:style>
  <w:style w:type="paragraph" w:styleId="BodyTextIndent">
    <w:name w:val="Body Text Indent"/>
    <w:basedOn w:val="Normal"/>
    <w:rsid w:val="00FA169B"/>
    <w:pPr>
      <w:spacing w:after="120"/>
      <w:ind w:left="360"/>
    </w:pPr>
  </w:style>
  <w:style w:type="paragraph" w:customStyle="1" w:styleId="Default">
    <w:name w:val="Default"/>
    <w:rsid w:val="00A65E20"/>
    <w:pPr>
      <w:autoSpaceDE w:val="0"/>
      <w:autoSpaceDN w:val="0"/>
      <w:adjustRightInd w:val="0"/>
    </w:pPr>
    <w:rPr>
      <w:color w:val="000000"/>
      <w:sz w:val="24"/>
      <w:szCs w:val="24"/>
    </w:rPr>
  </w:style>
  <w:style w:type="paragraph" w:styleId="Header">
    <w:name w:val="header"/>
    <w:basedOn w:val="Normal"/>
    <w:rsid w:val="00713611"/>
    <w:pPr>
      <w:tabs>
        <w:tab w:val="center" w:pos="4320"/>
        <w:tab w:val="right" w:pos="8640"/>
      </w:tabs>
    </w:pPr>
  </w:style>
  <w:style w:type="paragraph" w:styleId="Footer">
    <w:name w:val="footer"/>
    <w:basedOn w:val="Normal"/>
    <w:rsid w:val="00713611"/>
    <w:pPr>
      <w:tabs>
        <w:tab w:val="center" w:pos="4320"/>
        <w:tab w:val="right" w:pos="8640"/>
      </w:tabs>
    </w:pPr>
  </w:style>
  <w:style w:type="paragraph" w:customStyle="1" w:styleId="PNCCRTable">
    <w:name w:val="PN/CCR Table"/>
    <w:basedOn w:val="Normal"/>
    <w:rsid w:val="008907E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val="0"/>
      <w:autoSpaceDE w:val="0"/>
      <w:autoSpaceDN w:val="0"/>
      <w:adjustRightInd w:val="0"/>
      <w:spacing w:after="100"/>
      <w:ind w:left="360"/>
    </w:pPr>
  </w:style>
  <w:style w:type="paragraph" w:customStyle="1" w:styleId="NoticeSubheads">
    <w:name w:val="Notice Subheads"/>
    <w:basedOn w:val="Normal"/>
    <w:rsid w:val="008907E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44" w:line="288" w:lineRule="auto"/>
      <w:textAlignment w:val="center"/>
    </w:pPr>
    <w:rPr>
      <w:rFonts w:ascii="Arial" w:hAnsi="Arial" w:cs="Arial"/>
      <w:b/>
      <w:bCs/>
      <w:color w:val="000000"/>
    </w:rPr>
  </w:style>
  <w:style w:type="paragraph" w:styleId="BalloonText">
    <w:name w:val="Balloon Text"/>
    <w:basedOn w:val="Normal"/>
    <w:link w:val="BalloonTextChar"/>
    <w:rsid w:val="00732A99"/>
    <w:rPr>
      <w:rFonts w:ascii="Tahoma" w:hAnsi="Tahoma" w:cs="Tahoma"/>
      <w:sz w:val="16"/>
      <w:szCs w:val="16"/>
    </w:rPr>
  </w:style>
  <w:style w:type="character" w:customStyle="1" w:styleId="BalloonTextChar">
    <w:name w:val="Balloon Text Char"/>
    <w:link w:val="BalloonText"/>
    <w:rsid w:val="00732A99"/>
    <w:rPr>
      <w:rFonts w:ascii="Tahoma" w:hAnsi="Tahoma" w:cs="Tahoma"/>
      <w:sz w:val="16"/>
      <w:szCs w:val="16"/>
    </w:rPr>
  </w:style>
  <w:style w:type="character" w:styleId="CommentReference">
    <w:name w:val="annotation reference"/>
    <w:rsid w:val="00AF6A2A"/>
    <w:rPr>
      <w:sz w:val="16"/>
      <w:szCs w:val="16"/>
    </w:rPr>
  </w:style>
  <w:style w:type="paragraph" w:styleId="CommentText">
    <w:name w:val="annotation text"/>
    <w:basedOn w:val="Normal"/>
    <w:link w:val="CommentTextChar"/>
    <w:rsid w:val="00AF6A2A"/>
  </w:style>
  <w:style w:type="character" w:customStyle="1" w:styleId="CommentTextChar">
    <w:name w:val="Comment Text Char"/>
    <w:link w:val="CommentText"/>
    <w:rsid w:val="00AF6A2A"/>
  </w:style>
  <w:style w:type="paragraph" w:styleId="CommentSubject">
    <w:name w:val="annotation subject"/>
    <w:basedOn w:val="CommentText"/>
    <w:next w:val="CommentText"/>
    <w:link w:val="CommentSubjectChar"/>
    <w:rsid w:val="00AF6A2A"/>
    <w:rPr>
      <w:b/>
      <w:bCs/>
    </w:rPr>
  </w:style>
  <w:style w:type="character" w:customStyle="1" w:styleId="CommentSubjectChar">
    <w:name w:val="Comment Subject Char"/>
    <w:link w:val="CommentSubject"/>
    <w:rsid w:val="00AF6A2A"/>
    <w:rPr>
      <w:b/>
      <w:bCs/>
    </w:rPr>
  </w:style>
  <w:style w:type="paragraph" w:styleId="ListParagraph">
    <w:name w:val="List Paragraph"/>
    <w:basedOn w:val="Normal"/>
    <w:uiPriority w:val="34"/>
    <w:qFormat/>
    <w:rsid w:val="00070D2B"/>
    <w:pPr>
      <w:ind w:left="720"/>
    </w:pPr>
  </w:style>
  <w:style w:type="paragraph" w:styleId="Revision">
    <w:name w:val="Revision"/>
    <w:hidden/>
    <w:uiPriority w:val="99"/>
    <w:semiHidden/>
    <w:rsid w:val="0015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4983">
      <w:bodyDiv w:val="1"/>
      <w:marLeft w:val="0"/>
      <w:marRight w:val="0"/>
      <w:marTop w:val="0"/>
      <w:marBottom w:val="0"/>
      <w:divBdr>
        <w:top w:val="none" w:sz="0" w:space="0" w:color="auto"/>
        <w:left w:val="none" w:sz="0" w:space="0" w:color="auto"/>
        <w:bottom w:val="none" w:sz="0" w:space="0" w:color="auto"/>
        <w:right w:val="none" w:sz="0" w:space="0" w:color="auto"/>
      </w:divBdr>
    </w:div>
    <w:div w:id="188228800">
      <w:bodyDiv w:val="1"/>
      <w:marLeft w:val="0"/>
      <w:marRight w:val="0"/>
      <w:marTop w:val="0"/>
      <w:marBottom w:val="0"/>
      <w:divBdr>
        <w:top w:val="none" w:sz="0" w:space="0" w:color="auto"/>
        <w:left w:val="none" w:sz="0" w:space="0" w:color="auto"/>
        <w:bottom w:val="none" w:sz="0" w:space="0" w:color="auto"/>
        <w:right w:val="none" w:sz="0" w:space="0" w:color="auto"/>
      </w:divBdr>
    </w:div>
    <w:div w:id="329870183">
      <w:bodyDiv w:val="1"/>
      <w:marLeft w:val="0"/>
      <w:marRight w:val="0"/>
      <w:marTop w:val="0"/>
      <w:marBottom w:val="0"/>
      <w:divBdr>
        <w:top w:val="none" w:sz="0" w:space="0" w:color="auto"/>
        <w:left w:val="none" w:sz="0" w:space="0" w:color="auto"/>
        <w:bottom w:val="none" w:sz="0" w:space="0" w:color="auto"/>
        <w:right w:val="none" w:sz="0" w:space="0" w:color="auto"/>
      </w:divBdr>
    </w:div>
    <w:div w:id="352734946">
      <w:bodyDiv w:val="1"/>
      <w:marLeft w:val="0"/>
      <w:marRight w:val="0"/>
      <w:marTop w:val="0"/>
      <w:marBottom w:val="0"/>
      <w:divBdr>
        <w:top w:val="none" w:sz="0" w:space="0" w:color="auto"/>
        <w:left w:val="none" w:sz="0" w:space="0" w:color="auto"/>
        <w:bottom w:val="none" w:sz="0" w:space="0" w:color="auto"/>
        <w:right w:val="none" w:sz="0" w:space="0" w:color="auto"/>
      </w:divBdr>
    </w:div>
    <w:div w:id="545410317">
      <w:bodyDiv w:val="1"/>
      <w:marLeft w:val="0"/>
      <w:marRight w:val="0"/>
      <w:marTop w:val="0"/>
      <w:marBottom w:val="0"/>
      <w:divBdr>
        <w:top w:val="none" w:sz="0" w:space="0" w:color="auto"/>
        <w:left w:val="none" w:sz="0" w:space="0" w:color="auto"/>
        <w:bottom w:val="none" w:sz="0" w:space="0" w:color="auto"/>
        <w:right w:val="none" w:sz="0" w:space="0" w:color="auto"/>
      </w:divBdr>
    </w:div>
    <w:div w:id="822477418">
      <w:bodyDiv w:val="1"/>
      <w:marLeft w:val="0"/>
      <w:marRight w:val="0"/>
      <w:marTop w:val="0"/>
      <w:marBottom w:val="0"/>
      <w:divBdr>
        <w:top w:val="none" w:sz="0" w:space="0" w:color="auto"/>
        <w:left w:val="none" w:sz="0" w:space="0" w:color="auto"/>
        <w:bottom w:val="none" w:sz="0" w:space="0" w:color="auto"/>
        <w:right w:val="none" w:sz="0" w:space="0" w:color="auto"/>
      </w:divBdr>
    </w:div>
    <w:div w:id="995181708">
      <w:bodyDiv w:val="1"/>
      <w:marLeft w:val="0"/>
      <w:marRight w:val="0"/>
      <w:marTop w:val="0"/>
      <w:marBottom w:val="0"/>
      <w:divBdr>
        <w:top w:val="none" w:sz="0" w:space="0" w:color="auto"/>
        <w:left w:val="none" w:sz="0" w:space="0" w:color="auto"/>
        <w:bottom w:val="none" w:sz="0" w:space="0" w:color="auto"/>
        <w:right w:val="none" w:sz="0" w:space="0" w:color="auto"/>
      </w:divBdr>
    </w:div>
    <w:div w:id="1329094124">
      <w:bodyDiv w:val="1"/>
      <w:marLeft w:val="0"/>
      <w:marRight w:val="0"/>
      <w:marTop w:val="0"/>
      <w:marBottom w:val="0"/>
      <w:divBdr>
        <w:top w:val="none" w:sz="0" w:space="0" w:color="auto"/>
        <w:left w:val="none" w:sz="0" w:space="0" w:color="auto"/>
        <w:bottom w:val="none" w:sz="0" w:space="0" w:color="auto"/>
        <w:right w:val="none" w:sz="0" w:space="0" w:color="auto"/>
      </w:divBdr>
    </w:div>
    <w:div w:id="2029940208">
      <w:bodyDiv w:val="1"/>
      <w:marLeft w:val="0"/>
      <w:marRight w:val="0"/>
      <w:marTop w:val="0"/>
      <w:marBottom w:val="0"/>
      <w:divBdr>
        <w:top w:val="none" w:sz="0" w:space="0" w:color="auto"/>
        <w:left w:val="none" w:sz="0" w:space="0" w:color="auto"/>
        <w:bottom w:val="none" w:sz="0" w:space="0" w:color="auto"/>
        <w:right w:val="none" w:sz="0" w:space="0" w:color="auto"/>
      </w:divBdr>
    </w:div>
    <w:div w:id="2046100887">
      <w:bodyDiv w:val="1"/>
      <w:marLeft w:val="0"/>
      <w:marRight w:val="0"/>
      <w:marTop w:val="0"/>
      <w:marBottom w:val="0"/>
      <w:divBdr>
        <w:top w:val="none" w:sz="0" w:space="0" w:color="auto"/>
        <w:left w:val="none" w:sz="0" w:space="0" w:color="auto"/>
        <w:bottom w:val="none" w:sz="0" w:space="0" w:color="auto"/>
        <w:right w:val="none" w:sz="0" w:space="0" w:color="auto"/>
      </w:divBdr>
    </w:div>
    <w:div w:id="20536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uffalowa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buffalowater.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47E3-FA0A-4D41-BAB8-B52E4AC0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5625</Words>
  <Characters>32066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Annual Water Quality Report Template - Larger Systems</vt:lpstr>
    </vt:vector>
  </TitlesOfParts>
  <Company>CEH</Company>
  <LinksUpToDate>false</LinksUpToDate>
  <CharactersWithSpaces>37616</CharactersWithSpaces>
  <SharedDoc>false</SharedDoc>
  <HLinks>
    <vt:vector size="12" baseType="variant">
      <vt:variant>
        <vt:i4>5636182</vt:i4>
      </vt:variant>
      <vt:variant>
        <vt:i4>6</vt:i4>
      </vt:variant>
      <vt:variant>
        <vt:i4>0</vt:i4>
      </vt:variant>
      <vt:variant>
        <vt:i4>5</vt:i4>
      </vt:variant>
      <vt:variant>
        <vt:lpwstr>http://www.buffalowater.org/</vt:lpwstr>
      </vt:variant>
      <vt:variant>
        <vt:lpwstr/>
      </vt:variant>
      <vt:variant>
        <vt:i4>5636182</vt:i4>
      </vt:variant>
      <vt:variant>
        <vt:i4>0</vt:i4>
      </vt:variant>
      <vt:variant>
        <vt:i4>0</vt:i4>
      </vt:variant>
      <vt:variant>
        <vt:i4>5</vt:i4>
      </vt:variant>
      <vt:variant>
        <vt:lpwstr>http://www.buffalowater.org/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Water Quality Report Template - Larger Systems</dc:title>
  <dc:subject>Annual Report to Consumers</dc:subject>
  <dc:creator>NYSDOH - Bureau of Water Supply Protection</dc:creator>
  <cp:keywords>Public drinking water notificaiton, AWQR, CCR, Consumer Confidence report</cp:keywords>
  <cp:lastModifiedBy>Rand, Damond</cp:lastModifiedBy>
  <cp:revision>2</cp:revision>
  <cp:lastPrinted>2021-05-21T15:08:00Z</cp:lastPrinted>
  <dcterms:created xsi:type="dcterms:W3CDTF">2021-05-28T15:51:00Z</dcterms:created>
  <dcterms:modified xsi:type="dcterms:W3CDTF">2021-05-28T15:51:00Z</dcterms:modified>
</cp:coreProperties>
</file>